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C9B8" w14:textId="77777777" w:rsidR="00783213" w:rsidRPr="002C2A8D" w:rsidRDefault="00783213" w:rsidP="00C12112">
      <w:pPr>
        <w:spacing w:after="0" w:line="240" w:lineRule="auto"/>
        <w:jc w:val="center"/>
        <w:rPr>
          <w:rFonts w:ascii="Copperplate Gothic Bold" w:hAnsi="Copperplate Gothic Bold"/>
          <w:sz w:val="32"/>
          <w:szCs w:val="32"/>
        </w:rPr>
      </w:pPr>
      <w:bookmarkStart w:id="0" w:name="_GoBack"/>
      <w:bookmarkEnd w:id="0"/>
    </w:p>
    <w:p w14:paraId="5147C9B9" w14:textId="77777777" w:rsidR="002924E1" w:rsidRPr="002C2A8D" w:rsidRDefault="002924E1" w:rsidP="00C12112">
      <w:pPr>
        <w:spacing w:after="0" w:line="240" w:lineRule="auto"/>
        <w:jc w:val="center"/>
        <w:rPr>
          <w:rFonts w:ascii="Copperplate Gothic Bold" w:hAnsi="Copperplate Gothic Bold"/>
          <w:sz w:val="32"/>
          <w:szCs w:val="32"/>
        </w:rPr>
      </w:pPr>
      <w:r w:rsidRPr="002C2A8D">
        <w:rPr>
          <w:noProof/>
        </w:rPr>
        <w:drawing>
          <wp:inline distT="0" distB="0" distL="0" distR="0" wp14:anchorId="5147C9F2" wp14:editId="5147C9F3">
            <wp:extent cx="2165985" cy="486410"/>
            <wp:effectExtent l="0" t="0" r="5715" b="889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rcRect/>
                    <a:stretch>
                      <a:fillRect/>
                    </a:stretch>
                  </pic:blipFill>
                  <pic:spPr bwMode="auto">
                    <a:xfrm>
                      <a:off x="0" y="0"/>
                      <a:ext cx="2165985" cy="486410"/>
                    </a:xfrm>
                    <a:prstGeom prst="rect">
                      <a:avLst/>
                    </a:prstGeom>
                    <a:noFill/>
                    <a:ln w="9525">
                      <a:noFill/>
                      <a:miter lim="800000"/>
                      <a:headEnd/>
                      <a:tailEnd/>
                    </a:ln>
                  </pic:spPr>
                </pic:pic>
              </a:graphicData>
            </a:graphic>
          </wp:inline>
        </w:drawing>
      </w:r>
    </w:p>
    <w:p w14:paraId="5147C9BA" w14:textId="77777777" w:rsidR="00B443FC" w:rsidRPr="002C2A8D" w:rsidRDefault="00BE3F48" w:rsidP="002924E1">
      <w:pPr>
        <w:spacing w:after="0" w:line="240" w:lineRule="auto"/>
        <w:jc w:val="center"/>
        <w:rPr>
          <w:rFonts w:ascii="Copperplate Gothic Bold" w:hAnsi="Copperplate Gothic Bold"/>
          <w:sz w:val="32"/>
          <w:szCs w:val="32"/>
        </w:rPr>
      </w:pPr>
      <w:r w:rsidRPr="002C2A8D">
        <w:rPr>
          <w:rFonts w:ascii="Copperplate Gothic Bold" w:hAnsi="Copperplate Gothic Bold"/>
          <w:sz w:val="32"/>
          <w:szCs w:val="32"/>
        </w:rPr>
        <w:t>School</w:t>
      </w:r>
      <w:r w:rsidR="00E02F12" w:rsidRPr="002C2A8D">
        <w:rPr>
          <w:rFonts w:ascii="Copperplate Gothic Bold" w:hAnsi="Copperplate Gothic Bold"/>
          <w:sz w:val="32"/>
          <w:szCs w:val="32"/>
        </w:rPr>
        <w:t>-</w:t>
      </w:r>
      <w:r w:rsidRPr="002C2A8D">
        <w:rPr>
          <w:rFonts w:ascii="Copperplate Gothic Bold" w:hAnsi="Copperplate Gothic Bold"/>
          <w:sz w:val="32"/>
          <w:szCs w:val="32"/>
        </w:rPr>
        <w:t>Based Health</w:t>
      </w:r>
      <w:r w:rsidR="0000370C" w:rsidRPr="002C2A8D">
        <w:rPr>
          <w:rFonts w:ascii="Copperplate Gothic Bold" w:hAnsi="Copperplate Gothic Bold"/>
          <w:sz w:val="32"/>
          <w:szCs w:val="32"/>
        </w:rPr>
        <w:t xml:space="preserve"> Center</w:t>
      </w:r>
    </w:p>
    <w:p w14:paraId="5147C9BB" w14:textId="77777777" w:rsidR="00B443FC" w:rsidRPr="002C2A8D" w:rsidRDefault="004F413F" w:rsidP="00B443FC">
      <w:pPr>
        <w:spacing w:after="0" w:line="240" w:lineRule="auto"/>
        <w:jc w:val="center"/>
        <w:rPr>
          <w:sz w:val="20"/>
          <w:szCs w:val="20"/>
        </w:rPr>
      </w:pPr>
      <w:r>
        <w:rPr>
          <w:sz w:val="20"/>
          <w:szCs w:val="20"/>
        </w:rPr>
        <w:t>Brandywine</w:t>
      </w:r>
      <w:r w:rsidR="00C63C2A">
        <w:rPr>
          <w:sz w:val="20"/>
          <w:szCs w:val="20"/>
        </w:rPr>
        <w:t xml:space="preserve"> High School</w:t>
      </w:r>
    </w:p>
    <w:p w14:paraId="5147C9BC" w14:textId="77777777" w:rsidR="002924E1" w:rsidRPr="002C2A8D" w:rsidRDefault="004F413F" w:rsidP="00B443FC">
      <w:pPr>
        <w:spacing w:after="0" w:line="240" w:lineRule="auto"/>
        <w:jc w:val="center"/>
        <w:rPr>
          <w:sz w:val="20"/>
          <w:szCs w:val="20"/>
        </w:rPr>
      </w:pPr>
      <w:r>
        <w:rPr>
          <w:sz w:val="20"/>
          <w:szCs w:val="20"/>
        </w:rPr>
        <w:t xml:space="preserve">1400 </w:t>
      </w:r>
      <w:proofErr w:type="spellStart"/>
      <w:r>
        <w:rPr>
          <w:sz w:val="20"/>
          <w:szCs w:val="20"/>
        </w:rPr>
        <w:t>Foulk</w:t>
      </w:r>
      <w:proofErr w:type="spellEnd"/>
      <w:r>
        <w:rPr>
          <w:sz w:val="20"/>
          <w:szCs w:val="20"/>
        </w:rPr>
        <w:t xml:space="preserve"> Road</w:t>
      </w:r>
    </w:p>
    <w:p w14:paraId="5147C9BD" w14:textId="77777777" w:rsidR="00B075EF" w:rsidRPr="002C2A8D" w:rsidRDefault="004F413F" w:rsidP="002924E1">
      <w:pPr>
        <w:spacing w:after="0" w:line="240" w:lineRule="auto"/>
        <w:jc w:val="center"/>
        <w:rPr>
          <w:sz w:val="20"/>
          <w:szCs w:val="20"/>
        </w:rPr>
      </w:pPr>
      <w:r>
        <w:rPr>
          <w:sz w:val="20"/>
          <w:szCs w:val="20"/>
        </w:rPr>
        <w:t>Wilmington, DE 19803</w:t>
      </w:r>
    </w:p>
    <w:p w14:paraId="5147C9BE" w14:textId="49C23670" w:rsidR="00730814" w:rsidRPr="00CC49C5" w:rsidRDefault="00CC49C5" w:rsidP="00B443FC">
      <w:pPr>
        <w:spacing w:after="0" w:line="240" w:lineRule="auto"/>
        <w:jc w:val="center"/>
        <w:rPr>
          <w:sz w:val="20"/>
          <w:szCs w:val="20"/>
        </w:rPr>
      </w:pPr>
      <w:r>
        <w:rPr>
          <w:sz w:val="20"/>
          <w:szCs w:val="20"/>
        </w:rPr>
        <w:t>Phone:</w:t>
      </w:r>
      <w:r w:rsidR="0030446F">
        <w:rPr>
          <w:sz w:val="20"/>
          <w:szCs w:val="20"/>
        </w:rPr>
        <w:t xml:space="preserve"> </w:t>
      </w:r>
      <w:r>
        <w:rPr>
          <w:sz w:val="20"/>
          <w:szCs w:val="20"/>
        </w:rPr>
        <w:t xml:space="preserve"> 302-477-</w:t>
      </w:r>
      <w:proofErr w:type="gramStart"/>
      <w:r>
        <w:rPr>
          <w:sz w:val="20"/>
          <w:szCs w:val="20"/>
        </w:rPr>
        <w:t>6750  Fax</w:t>
      </w:r>
      <w:proofErr w:type="gramEnd"/>
      <w:r>
        <w:rPr>
          <w:sz w:val="20"/>
          <w:szCs w:val="20"/>
        </w:rPr>
        <w:t>:</w:t>
      </w:r>
      <w:r w:rsidR="0030446F">
        <w:rPr>
          <w:sz w:val="20"/>
          <w:szCs w:val="20"/>
        </w:rPr>
        <w:t xml:space="preserve"> </w:t>
      </w:r>
      <w:r>
        <w:rPr>
          <w:sz w:val="20"/>
          <w:szCs w:val="20"/>
        </w:rPr>
        <w:t xml:space="preserve"> 302-477-6753</w:t>
      </w:r>
    </w:p>
    <w:p w14:paraId="5147C9BF" w14:textId="77777777" w:rsidR="002924E1" w:rsidRPr="002C2A8D" w:rsidRDefault="002924E1" w:rsidP="00B443FC">
      <w:pPr>
        <w:spacing w:after="0" w:line="240" w:lineRule="auto"/>
        <w:jc w:val="center"/>
        <w:rPr>
          <w:sz w:val="24"/>
          <w:szCs w:val="24"/>
        </w:rPr>
      </w:pPr>
    </w:p>
    <w:p w14:paraId="5147C9C0" w14:textId="77777777" w:rsidR="0000370C" w:rsidRPr="002C2A8D" w:rsidRDefault="0000370C" w:rsidP="00C12112">
      <w:pPr>
        <w:spacing w:after="0" w:line="240" w:lineRule="auto"/>
        <w:rPr>
          <w:b/>
          <w:sz w:val="24"/>
          <w:szCs w:val="24"/>
        </w:rPr>
      </w:pPr>
      <w:r w:rsidRPr="002C2A8D">
        <w:rPr>
          <w:sz w:val="24"/>
          <w:szCs w:val="24"/>
        </w:rPr>
        <w:t>Dear Parents/Guardians</w:t>
      </w:r>
      <w:r w:rsidRPr="002C2A8D">
        <w:rPr>
          <w:b/>
          <w:sz w:val="24"/>
          <w:szCs w:val="24"/>
        </w:rPr>
        <w:t>:</w:t>
      </w:r>
      <w:r w:rsidR="0014436C">
        <w:rPr>
          <w:b/>
          <w:sz w:val="24"/>
          <w:szCs w:val="24"/>
        </w:rPr>
        <w:t xml:space="preserve">                </w:t>
      </w:r>
      <w:r w:rsidR="0014436C">
        <w:rPr>
          <w:b/>
          <w:sz w:val="24"/>
          <w:szCs w:val="24"/>
        </w:rPr>
        <w:tab/>
      </w:r>
      <w:r w:rsidR="0014436C">
        <w:rPr>
          <w:b/>
          <w:sz w:val="24"/>
          <w:szCs w:val="24"/>
        </w:rPr>
        <w:tab/>
      </w:r>
    </w:p>
    <w:p w14:paraId="5147C9C1" w14:textId="77777777" w:rsidR="0000370C" w:rsidRPr="002C2A8D" w:rsidRDefault="0000370C" w:rsidP="00AA40D2">
      <w:pPr>
        <w:spacing w:after="0" w:line="240" w:lineRule="auto"/>
        <w:rPr>
          <w:b/>
          <w:sz w:val="24"/>
          <w:szCs w:val="24"/>
        </w:rPr>
      </w:pPr>
    </w:p>
    <w:p w14:paraId="5147C9C2" w14:textId="77777777" w:rsidR="001A233C" w:rsidRPr="001A233C" w:rsidRDefault="004F413F" w:rsidP="00AA40D2">
      <w:pPr>
        <w:spacing w:after="0" w:line="240" w:lineRule="auto"/>
        <w:rPr>
          <w:sz w:val="24"/>
          <w:szCs w:val="24"/>
        </w:rPr>
      </w:pPr>
      <w:r>
        <w:rPr>
          <w:sz w:val="24"/>
          <w:szCs w:val="24"/>
        </w:rPr>
        <w:t>The Brandywine School-Based</w:t>
      </w:r>
      <w:r w:rsidR="00271347" w:rsidRPr="002C2A8D">
        <w:rPr>
          <w:sz w:val="24"/>
          <w:szCs w:val="24"/>
        </w:rPr>
        <w:t xml:space="preserve"> Health Center (SBHC) is a partnership between Christi</w:t>
      </w:r>
      <w:r w:rsidR="00C63C2A">
        <w:rPr>
          <w:sz w:val="24"/>
          <w:szCs w:val="24"/>
        </w:rPr>
        <w:t>ana Care Health Services,</w:t>
      </w:r>
      <w:r>
        <w:rPr>
          <w:sz w:val="24"/>
          <w:szCs w:val="24"/>
        </w:rPr>
        <w:t xml:space="preserve"> Brandywine </w:t>
      </w:r>
      <w:r w:rsidR="00C63C2A">
        <w:rPr>
          <w:sz w:val="24"/>
          <w:szCs w:val="24"/>
        </w:rPr>
        <w:t>School D</w:t>
      </w:r>
      <w:r w:rsidR="00271347" w:rsidRPr="002C2A8D">
        <w:rPr>
          <w:sz w:val="24"/>
          <w:szCs w:val="24"/>
        </w:rPr>
        <w:t>istrict, and the Delaware Division of Public Health.</w:t>
      </w:r>
      <w:r w:rsidR="00AB65D4" w:rsidRPr="002C2A8D">
        <w:rPr>
          <w:sz w:val="24"/>
          <w:szCs w:val="24"/>
        </w:rPr>
        <w:t xml:space="preserve"> </w:t>
      </w:r>
      <w:r w:rsidR="0012768E" w:rsidRPr="002C2A8D">
        <w:rPr>
          <w:sz w:val="24"/>
          <w:szCs w:val="24"/>
        </w:rPr>
        <w:t>This letter</w:t>
      </w:r>
      <w:r w:rsidR="001A2C65" w:rsidRPr="002C2A8D">
        <w:rPr>
          <w:sz w:val="24"/>
          <w:szCs w:val="24"/>
        </w:rPr>
        <w:t xml:space="preserve"> </w:t>
      </w:r>
      <w:r w:rsidR="0012768E" w:rsidRPr="002C2A8D">
        <w:rPr>
          <w:sz w:val="24"/>
          <w:szCs w:val="24"/>
        </w:rPr>
        <w:t xml:space="preserve">is an invitation </w:t>
      </w:r>
      <w:r w:rsidR="001A2C65" w:rsidRPr="002C2A8D">
        <w:rPr>
          <w:sz w:val="24"/>
          <w:szCs w:val="24"/>
        </w:rPr>
        <w:t xml:space="preserve">to </w:t>
      </w:r>
      <w:r w:rsidR="00271347" w:rsidRPr="002C2A8D">
        <w:rPr>
          <w:sz w:val="24"/>
          <w:szCs w:val="24"/>
        </w:rPr>
        <w:t>sign up</w:t>
      </w:r>
      <w:r w:rsidR="001A2C65" w:rsidRPr="002C2A8D">
        <w:rPr>
          <w:sz w:val="24"/>
          <w:szCs w:val="24"/>
        </w:rPr>
        <w:t xml:space="preserve"> your child</w:t>
      </w:r>
      <w:r w:rsidR="00AB65D4" w:rsidRPr="002C2A8D">
        <w:rPr>
          <w:sz w:val="24"/>
          <w:szCs w:val="24"/>
        </w:rPr>
        <w:t xml:space="preserve"> in the SBHC</w:t>
      </w:r>
      <w:r w:rsidR="001A233C">
        <w:rPr>
          <w:sz w:val="24"/>
          <w:szCs w:val="24"/>
        </w:rPr>
        <w:t>.</w:t>
      </w:r>
    </w:p>
    <w:p w14:paraId="5147C9C3" w14:textId="77777777" w:rsidR="00AB65D4" w:rsidRPr="002C2A8D" w:rsidRDefault="00AB65D4" w:rsidP="00AA40D2">
      <w:pPr>
        <w:spacing w:after="0" w:line="240" w:lineRule="auto"/>
        <w:rPr>
          <w:sz w:val="24"/>
          <w:szCs w:val="24"/>
        </w:rPr>
      </w:pPr>
    </w:p>
    <w:p w14:paraId="5147C9C4" w14:textId="77777777" w:rsidR="000A0390" w:rsidRPr="002C2A8D" w:rsidRDefault="000A0390" w:rsidP="00AA40D2">
      <w:pPr>
        <w:spacing w:after="0" w:line="240" w:lineRule="auto"/>
        <w:rPr>
          <w:sz w:val="24"/>
          <w:szCs w:val="24"/>
        </w:rPr>
      </w:pPr>
      <w:r w:rsidRPr="002C2A8D">
        <w:rPr>
          <w:sz w:val="24"/>
          <w:szCs w:val="24"/>
        </w:rPr>
        <w:t>Health care</w:t>
      </w:r>
      <w:r w:rsidR="0012768E" w:rsidRPr="002C2A8D">
        <w:rPr>
          <w:sz w:val="24"/>
          <w:szCs w:val="24"/>
        </w:rPr>
        <w:t xml:space="preserve"> in </w:t>
      </w:r>
      <w:r w:rsidR="00FE5444" w:rsidRPr="002C2A8D">
        <w:rPr>
          <w:sz w:val="24"/>
          <w:szCs w:val="24"/>
        </w:rPr>
        <w:t>t</w:t>
      </w:r>
      <w:r w:rsidR="0012768E" w:rsidRPr="002C2A8D">
        <w:rPr>
          <w:sz w:val="24"/>
          <w:szCs w:val="24"/>
        </w:rPr>
        <w:t xml:space="preserve">he SBHC </w:t>
      </w:r>
      <w:r w:rsidRPr="002C2A8D">
        <w:rPr>
          <w:sz w:val="24"/>
          <w:szCs w:val="24"/>
        </w:rPr>
        <w:t>is provided</w:t>
      </w:r>
      <w:r w:rsidR="0012768E" w:rsidRPr="002C2A8D">
        <w:rPr>
          <w:sz w:val="24"/>
          <w:szCs w:val="24"/>
        </w:rPr>
        <w:t xml:space="preserve"> by </w:t>
      </w:r>
      <w:r w:rsidR="00AB65D4" w:rsidRPr="002C2A8D">
        <w:rPr>
          <w:sz w:val="24"/>
          <w:szCs w:val="24"/>
        </w:rPr>
        <w:t xml:space="preserve">a </w:t>
      </w:r>
      <w:r w:rsidR="003D51D7" w:rsidRPr="002C2A8D">
        <w:rPr>
          <w:sz w:val="24"/>
          <w:szCs w:val="24"/>
        </w:rPr>
        <w:t>multi-disciplinary team</w:t>
      </w:r>
      <w:r w:rsidR="00AB65D4" w:rsidRPr="002C2A8D">
        <w:rPr>
          <w:sz w:val="24"/>
          <w:szCs w:val="24"/>
        </w:rPr>
        <w:t>.</w:t>
      </w:r>
      <w:r w:rsidR="003D51D7" w:rsidRPr="002C2A8D">
        <w:rPr>
          <w:sz w:val="24"/>
          <w:szCs w:val="24"/>
        </w:rPr>
        <w:t xml:space="preserve"> </w:t>
      </w:r>
      <w:r w:rsidR="00AB65D4" w:rsidRPr="002C2A8D">
        <w:rPr>
          <w:sz w:val="24"/>
          <w:szCs w:val="24"/>
        </w:rPr>
        <w:t xml:space="preserve">  A </w:t>
      </w:r>
      <w:r w:rsidR="00470BA4" w:rsidRPr="002C2A8D">
        <w:rPr>
          <w:sz w:val="24"/>
          <w:szCs w:val="24"/>
        </w:rPr>
        <w:t xml:space="preserve"> Nurse Practitioner, a Licensed Clinical Social Worker/Licensed </w:t>
      </w:r>
      <w:r w:rsidR="007062DC" w:rsidRPr="002C2A8D">
        <w:rPr>
          <w:sz w:val="24"/>
          <w:szCs w:val="24"/>
        </w:rPr>
        <w:t xml:space="preserve">Professional Counselor </w:t>
      </w:r>
      <w:r w:rsidR="00AB65D4" w:rsidRPr="002C2A8D">
        <w:rPr>
          <w:sz w:val="24"/>
          <w:szCs w:val="24"/>
        </w:rPr>
        <w:t>of Mental Health</w:t>
      </w:r>
      <w:r w:rsidR="00470BA4" w:rsidRPr="002C2A8D">
        <w:rPr>
          <w:sz w:val="24"/>
          <w:szCs w:val="24"/>
        </w:rPr>
        <w:t>, and a Registered Dietitian</w:t>
      </w:r>
      <w:r w:rsidR="00AB65D4" w:rsidRPr="002C2A8D">
        <w:rPr>
          <w:sz w:val="24"/>
          <w:szCs w:val="24"/>
        </w:rPr>
        <w:t xml:space="preserve"> provide care at your child’s school</w:t>
      </w:r>
      <w:r w:rsidR="00470BA4" w:rsidRPr="002C2A8D">
        <w:rPr>
          <w:sz w:val="24"/>
          <w:szCs w:val="24"/>
        </w:rPr>
        <w:t>.</w:t>
      </w:r>
      <w:r w:rsidR="007062DC" w:rsidRPr="002C2A8D">
        <w:rPr>
          <w:sz w:val="24"/>
          <w:szCs w:val="24"/>
        </w:rPr>
        <w:t xml:space="preserve">  </w:t>
      </w:r>
      <w:r w:rsidRPr="002C2A8D">
        <w:rPr>
          <w:sz w:val="24"/>
          <w:szCs w:val="24"/>
        </w:rPr>
        <w:t>We invite you to select all services that your child may need during their years in high school.</w:t>
      </w:r>
    </w:p>
    <w:p w14:paraId="5147C9C5" w14:textId="77777777" w:rsidR="00470BA4" w:rsidRPr="002C2A8D" w:rsidRDefault="00470BA4" w:rsidP="00AA40D2">
      <w:pPr>
        <w:spacing w:after="0" w:line="240" w:lineRule="auto"/>
        <w:rPr>
          <w:b/>
          <w:sz w:val="24"/>
          <w:szCs w:val="24"/>
        </w:rPr>
      </w:pPr>
    </w:p>
    <w:p w14:paraId="5147C9C6" w14:textId="77777777" w:rsidR="007A5F6F" w:rsidRPr="002C2A8D" w:rsidRDefault="000A0390" w:rsidP="00AA40D2">
      <w:pPr>
        <w:spacing w:after="0" w:line="240" w:lineRule="auto"/>
        <w:rPr>
          <w:b/>
          <w:sz w:val="24"/>
          <w:szCs w:val="24"/>
        </w:rPr>
      </w:pPr>
      <w:r w:rsidRPr="002C2A8D">
        <w:rPr>
          <w:b/>
          <w:sz w:val="24"/>
          <w:szCs w:val="24"/>
        </w:rPr>
        <w:t>To</w:t>
      </w:r>
      <w:r w:rsidR="007A5F6F" w:rsidRPr="002C2A8D">
        <w:rPr>
          <w:b/>
          <w:sz w:val="24"/>
          <w:szCs w:val="24"/>
        </w:rPr>
        <w:t xml:space="preserve"> </w:t>
      </w:r>
      <w:r w:rsidRPr="002C2A8D">
        <w:rPr>
          <w:b/>
          <w:sz w:val="24"/>
          <w:szCs w:val="24"/>
        </w:rPr>
        <w:t>sign up</w:t>
      </w:r>
      <w:r w:rsidR="007A5F6F" w:rsidRPr="002C2A8D">
        <w:rPr>
          <w:b/>
          <w:sz w:val="24"/>
          <w:szCs w:val="24"/>
        </w:rPr>
        <w:t xml:space="preserve"> your child</w:t>
      </w:r>
      <w:r w:rsidR="00652B79" w:rsidRPr="002C2A8D">
        <w:rPr>
          <w:b/>
          <w:sz w:val="24"/>
          <w:szCs w:val="24"/>
        </w:rPr>
        <w:t xml:space="preserve"> in</w:t>
      </w:r>
      <w:r w:rsidR="007A5F6F" w:rsidRPr="002C2A8D">
        <w:rPr>
          <w:b/>
          <w:sz w:val="24"/>
          <w:szCs w:val="24"/>
        </w:rPr>
        <w:t xml:space="preserve"> the SBHC:</w:t>
      </w:r>
    </w:p>
    <w:p w14:paraId="5147C9C7" w14:textId="77777777" w:rsidR="00470BA4" w:rsidRPr="002C2A8D" w:rsidRDefault="000A0390" w:rsidP="0004309A">
      <w:pPr>
        <w:pStyle w:val="ListParagraph"/>
        <w:numPr>
          <w:ilvl w:val="0"/>
          <w:numId w:val="4"/>
        </w:numPr>
        <w:spacing w:after="0" w:line="240" w:lineRule="auto"/>
        <w:rPr>
          <w:sz w:val="24"/>
          <w:szCs w:val="24"/>
          <w:u w:val="single"/>
        </w:rPr>
      </w:pPr>
      <w:r w:rsidRPr="002C2A8D">
        <w:rPr>
          <w:sz w:val="24"/>
          <w:szCs w:val="24"/>
        </w:rPr>
        <w:t>Up-to-date insurance information is needed if your child is insured. No co-pay, co-insurance or deductible will be charged to you and no one will be turned away based on ability to pay.</w:t>
      </w:r>
    </w:p>
    <w:p w14:paraId="5147C9C8" w14:textId="77777777" w:rsidR="007A5F6F" w:rsidRPr="002C2A8D" w:rsidRDefault="000A0390" w:rsidP="00470BA4">
      <w:pPr>
        <w:pStyle w:val="ListParagraph"/>
        <w:numPr>
          <w:ilvl w:val="0"/>
          <w:numId w:val="4"/>
        </w:numPr>
        <w:spacing w:after="0" w:line="240" w:lineRule="auto"/>
        <w:rPr>
          <w:sz w:val="24"/>
          <w:szCs w:val="24"/>
        </w:rPr>
      </w:pPr>
      <w:r w:rsidRPr="002C2A8D">
        <w:rPr>
          <w:sz w:val="24"/>
          <w:szCs w:val="24"/>
        </w:rPr>
        <w:t>Please review, fill out and sign the attached Consent Form choosing which services your child has permission to receive wh</w:t>
      </w:r>
      <w:r w:rsidR="00C63C2A">
        <w:rPr>
          <w:sz w:val="24"/>
          <w:szCs w:val="24"/>
        </w:rPr>
        <w:t xml:space="preserve">ile they </w:t>
      </w:r>
      <w:r w:rsidR="004F413F">
        <w:rPr>
          <w:sz w:val="24"/>
          <w:szCs w:val="24"/>
        </w:rPr>
        <w:t>are students at Brandywine</w:t>
      </w:r>
      <w:r w:rsidR="00C63C2A">
        <w:rPr>
          <w:sz w:val="24"/>
          <w:szCs w:val="24"/>
        </w:rPr>
        <w:t xml:space="preserve"> </w:t>
      </w:r>
      <w:r w:rsidRPr="002C2A8D">
        <w:rPr>
          <w:sz w:val="24"/>
          <w:szCs w:val="24"/>
        </w:rPr>
        <w:t>High School.</w:t>
      </w:r>
    </w:p>
    <w:p w14:paraId="5147C9C9" w14:textId="77777777" w:rsidR="007A5F6F" w:rsidRPr="002C2A8D" w:rsidRDefault="000A0390" w:rsidP="00AA40D2">
      <w:pPr>
        <w:pStyle w:val="ListParagraph"/>
        <w:numPr>
          <w:ilvl w:val="0"/>
          <w:numId w:val="4"/>
        </w:numPr>
        <w:spacing w:after="0" w:line="240" w:lineRule="auto"/>
        <w:rPr>
          <w:sz w:val="24"/>
          <w:szCs w:val="24"/>
        </w:rPr>
      </w:pPr>
      <w:r w:rsidRPr="002C2A8D">
        <w:rPr>
          <w:sz w:val="24"/>
          <w:szCs w:val="24"/>
        </w:rPr>
        <w:t>Fill out</w:t>
      </w:r>
      <w:r w:rsidR="007A5F6F" w:rsidRPr="002C2A8D">
        <w:rPr>
          <w:sz w:val="24"/>
          <w:szCs w:val="24"/>
        </w:rPr>
        <w:t xml:space="preserve">  attached </w:t>
      </w:r>
      <w:r w:rsidR="007A5F6F" w:rsidRPr="002C2A8D">
        <w:rPr>
          <w:b/>
          <w:sz w:val="24"/>
          <w:szCs w:val="24"/>
        </w:rPr>
        <w:t>Student Registration Form</w:t>
      </w:r>
      <w:r w:rsidR="007A5F6F" w:rsidRPr="002C2A8D">
        <w:rPr>
          <w:sz w:val="24"/>
          <w:szCs w:val="24"/>
        </w:rPr>
        <w:t xml:space="preserve"> and </w:t>
      </w:r>
      <w:r w:rsidR="007A5F6F" w:rsidRPr="002C2A8D">
        <w:rPr>
          <w:b/>
          <w:sz w:val="24"/>
          <w:szCs w:val="24"/>
        </w:rPr>
        <w:t>Health History Form</w:t>
      </w:r>
    </w:p>
    <w:p w14:paraId="5147C9CA" w14:textId="77777777" w:rsidR="007A5F6F" w:rsidRPr="002C2A8D" w:rsidRDefault="007A5F6F" w:rsidP="00AA40D2">
      <w:pPr>
        <w:pStyle w:val="ListParagraph"/>
        <w:numPr>
          <w:ilvl w:val="0"/>
          <w:numId w:val="4"/>
        </w:numPr>
        <w:spacing w:after="0" w:line="240" w:lineRule="auto"/>
        <w:rPr>
          <w:sz w:val="24"/>
          <w:szCs w:val="24"/>
        </w:rPr>
      </w:pPr>
      <w:r w:rsidRPr="002C2A8D">
        <w:rPr>
          <w:sz w:val="24"/>
          <w:szCs w:val="24"/>
        </w:rPr>
        <w:t>Return completed enrollment/registrat</w:t>
      </w:r>
      <w:r w:rsidR="00176254" w:rsidRPr="002C2A8D">
        <w:rPr>
          <w:sz w:val="24"/>
          <w:szCs w:val="24"/>
        </w:rPr>
        <w:t>ion forms to the SBHC</w:t>
      </w:r>
      <w:r w:rsidR="00C53026" w:rsidRPr="002C2A8D">
        <w:rPr>
          <w:sz w:val="24"/>
          <w:szCs w:val="24"/>
        </w:rPr>
        <w:t xml:space="preserve"> </w:t>
      </w:r>
    </w:p>
    <w:p w14:paraId="5147C9CB" w14:textId="77777777" w:rsidR="00B075EF" w:rsidRPr="002C2A8D" w:rsidRDefault="00B075EF" w:rsidP="000D69D7">
      <w:pPr>
        <w:pStyle w:val="ListParagraph"/>
        <w:spacing w:after="0" w:line="240" w:lineRule="auto"/>
        <w:rPr>
          <w:sz w:val="24"/>
          <w:szCs w:val="24"/>
        </w:rPr>
      </w:pPr>
    </w:p>
    <w:p w14:paraId="5147C9CC" w14:textId="77777777" w:rsidR="00783213" w:rsidRPr="002C2A8D" w:rsidRDefault="0000370C" w:rsidP="00783213">
      <w:pPr>
        <w:spacing w:after="0" w:line="240" w:lineRule="auto"/>
        <w:rPr>
          <w:sz w:val="24"/>
          <w:szCs w:val="24"/>
        </w:rPr>
      </w:pPr>
      <w:r w:rsidRPr="002C2A8D">
        <w:rPr>
          <w:b/>
          <w:sz w:val="24"/>
          <w:szCs w:val="24"/>
        </w:rPr>
        <w:t>SBHC services offered:</w:t>
      </w:r>
      <w:r w:rsidR="00697605" w:rsidRPr="002C2A8D">
        <w:rPr>
          <w:b/>
          <w:sz w:val="24"/>
          <w:szCs w:val="24"/>
        </w:rPr>
        <w:tab/>
      </w:r>
      <w:r w:rsidR="00697605" w:rsidRPr="002C2A8D">
        <w:rPr>
          <w:b/>
          <w:sz w:val="24"/>
          <w:szCs w:val="24"/>
        </w:rPr>
        <w:tab/>
      </w:r>
      <w:r w:rsidR="00697605" w:rsidRPr="002C2A8D">
        <w:rPr>
          <w:b/>
          <w:sz w:val="24"/>
          <w:szCs w:val="24"/>
        </w:rPr>
        <w:tab/>
      </w:r>
      <w:r w:rsidR="00697605" w:rsidRPr="002C2A8D">
        <w:rPr>
          <w:b/>
          <w:sz w:val="24"/>
          <w:szCs w:val="24"/>
        </w:rPr>
        <w:tab/>
      </w:r>
      <w:r w:rsidR="00697605" w:rsidRPr="002C2A8D">
        <w:rPr>
          <w:b/>
          <w:sz w:val="24"/>
          <w:szCs w:val="24"/>
        </w:rPr>
        <w:tab/>
      </w:r>
    </w:p>
    <w:p w14:paraId="5147C9CD" w14:textId="77777777" w:rsidR="00332098" w:rsidRPr="002C2A8D" w:rsidRDefault="0000370C" w:rsidP="00332098">
      <w:pPr>
        <w:pStyle w:val="ListParagraph"/>
        <w:numPr>
          <w:ilvl w:val="0"/>
          <w:numId w:val="11"/>
        </w:numPr>
        <w:spacing w:after="0" w:line="240" w:lineRule="auto"/>
        <w:rPr>
          <w:sz w:val="24"/>
          <w:szCs w:val="24"/>
        </w:rPr>
      </w:pPr>
      <w:r w:rsidRPr="002C2A8D">
        <w:rPr>
          <w:sz w:val="24"/>
          <w:szCs w:val="24"/>
        </w:rPr>
        <w:t>Counseling (individual, family, and group)</w:t>
      </w:r>
    </w:p>
    <w:p w14:paraId="5147C9CE" w14:textId="77777777" w:rsidR="0000370C" w:rsidRPr="002C2A8D" w:rsidRDefault="00332098" w:rsidP="00332098">
      <w:pPr>
        <w:pStyle w:val="ListParagraph"/>
        <w:numPr>
          <w:ilvl w:val="0"/>
          <w:numId w:val="11"/>
        </w:numPr>
        <w:spacing w:after="0" w:line="240" w:lineRule="auto"/>
        <w:rPr>
          <w:sz w:val="24"/>
          <w:szCs w:val="24"/>
        </w:rPr>
      </w:pPr>
      <w:r w:rsidRPr="002C2A8D">
        <w:rPr>
          <w:sz w:val="24"/>
          <w:szCs w:val="24"/>
        </w:rPr>
        <w:t xml:space="preserve"> </w:t>
      </w:r>
      <w:r w:rsidR="0000370C" w:rsidRPr="002C2A8D">
        <w:rPr>
          <w:sz w:val="24"/>
          <w:szCs w:val="24"/>
        </w:rPr>
        <w:t>Health education/risk reduction</w:t>
      </w:r>
    </w:p>
    <w:p w14:paraId="5147C9CF" w14:textId="77777777" w:rsidR="0000370C" w:rsidRPr="002C2A8D" w:rsidRDefault="0000370C" w:rsidP="00AA40D2">
      <w:pPr>
        <w:pStyle w:val="ListParagraph"/>
        <w:numPr>
          <w:ilvl w:val="0"/>
          <w:numId w:val="1"/>
        </w:numPr>
        <w:spacing w:after="0" w:line="240" w:lineRule="auto"/>
        <w:rPr>
          <w:sz w:val="24"/>
          <w:szCs w:val="24"/>
        </w:rPr>
      </w:pPr>
      <w:r w:rsidRPr="002C2A8D">
        <w:rPr>
          <w:sz w:val="24"/>
          <w:szCs w:val="24"/>
        </w:rPr>
        <w:t>Crisis intervention and suicide prevention</w:t>
      </w:r>
    </w:p>
    <w:p w14:paraId="5147C9D0" w14:textId="77777777" w:rsidR="0000370C" w:rsidRPr="002C2A8D" w:rsidRDefault="0000370C" w:rsidP="00AA40D2">
      <w:pPr>
        <w:pStyle w:val="ListParagraph"/>
        <w:numPr>
          <w:ilvl w:val="0"/>
          <w:numId w:val="1"/>
        </w:numPr>
        <w:spacing w:after="0" w:line="240" w:lineRule="auto"/>
        <w:rPr>
          <w:sz w:val="24"/>
          <w:szCs w:val="24"/>
        </w:rPr>
      </w:pPr>
      <w:r w:rsidRPr="002C2A8D">
        <w:rPr>
          <w:sz w:val="24"/>
          <w:szCs w:val="24"/>
        </w:rPr>
        <w:t>Nutrition/weight management</w:t>
      </w:r>
    </w:p>
    <w:p w14:paraId="5147C9D1" w14:textId="77777777" w:rsidR="00DE6F1B" w:rsidRPr="002C2A8D" w:rsidRDefault="00DE6F1B" w:rsidP="00AA40D2">
      <w:pPr>
        <w:pStyle w:val="ListParagraph"/>
        <w:numPr>
          <w:ilvl w:val="0"/>
          <w:numId w:val="1"/>
        </w:numPr>
        <w:spacing w:after="0" w:line="240" w:lineRule="auto"/>
        <w:rPr>
          <w:sz w:val="24"/>
          <w:szCs w:val="24"/>
        </w:rPr>
      </w:pPr>
      <w:r w:rsidRPr="002C2A8D">
        <w:rPr>
          <w:sz w:val="24"/>
          <w:szCs w:val="24"/>
        </w:rPr>
        <w:t xml:space="preserve">Pregnancy </w:t>
      </w:r>
      <w:r w:rsidR="000A0390" w:rsidRPr="002C2A8D">
        <w:rPr>
          <w:sz w:val="24"/>
          <w:szCs w:val="24"/>
        </w:rPr>
        <w:t>testing</w:t>
      </w:r>
    </w:p>
    <w:p w14:paraId="5147C9D2" w14:textId="77777777" w:rsidR="00697605" w:rsidRPr="002C2A8D" w:rsidRDefault="00DE6F1B" w:rsidP="00AA40D2">
      <w:pPr>
        <w:pStyle w:val="ListParagraph"/>
        <w:numPr>
          <w:ilvl w:val="0"/>
          <w:numId w:val="1"/>
        </w:numPr>
        <w:spacing w:after="0" w:line="240" w:lineRule="auto"/>
        <w:rPr>
          <w:sz w:val="24"/>
          <w:szCs w:val="24"/>
        </w:rPr>
      </w:pPr>
      <w:r w:rsidRPr="002C2A8D">
        <w:rPr>
          <w:sz w:val="24"/>
          <w:szCs w:val="24"/>
        </w:rPr>
        <w:t xml:space="preserve">Diagnosis and treatment of </w:t>
      </w:r>
    </w:p>
    <w:p w14:paraId="5147C9D3" w14:textId="77777777" w:rsidR="00DE6F1B" w:rsidRPr="002C2A8D" w:rsidRDefault="000A0390" w:rsidP="00AA40D2">
      <w:pPr>
        <w:spacing w:after="0" w:line="240" w:lineRule="auto"/>
        <w:ind w:left="360"/>
        <w:rPr>
          <w:sz w:val="24"/>
          <w:szCs w:val="24"/>
        </w:rPr>
      </w:pPr>
      <w:r w:rsidRPr="002C2A8D">
        <w:rPr>
          <w:sz w:val="24"/>
          <w:szCs w:val="24"/>
        </w:rPr>
        <w:tab/>
        <w:t xml:space="preserve">        </w:t>
      </w:r>
      <w:proofErr w:type="gramStart"/>
      <w:r w:rsidRPr="002C2A8D">
        <w:rPr>
          <w:sz w:val="24"/>
          <w:szCs w:val="24"/>
        </w:rPr>
        <w:t>sexually</w:t>
      </w:r>
      <w:proofErr w:type="gramEnd"/>
      <w:r w:rsidRPr="002C2A8D">
        <w:rPr>
          <w:sz w:val="24"/>
          <w:szCs w:val="24"/>
        </w:rPr>
        <w:t xml:space="preserve"> transmitted diseases (STDs)</w:t>
      </w:r>
    </w:p>
    <w:p w14:paraId="5147C9D4" w14:textId="77777777" w:rsidR="00783213" w:rsidRPr="002C2A8D" w:rsidRDefault="00783213" w:rsidP="00783213">
      <w:pPr>
        <w:pStyle w:val="ListParagraph"/>
        <w:numPr>
          <w:ilvl w:val="0"/>
          <w:numId w:val="1"/>
        </w:numPr>
        <w:spacing w:after="0" w:line="240" w:lineRule="auto"/>
        <w:rPr>
          <w:sz w:val="24"/>
          <w:szCs w:val="24"/>
        </w:rPr>
      </w:pPr>
      <w:r w:rsidRPr="002C2A8D">
        <w:rPr>
          <w:sz w:val="24"/>
          <w:szCs w:val="24"/>
        </w:rPr>
        <w:t>HIV testing at approved high schools</w:t>
      </w:r>
    </w:p>
    <w:p w14:paraId="5147C9D5" w14:textId="77777777" w:rsidR="00697605" w:rsidRPr="002C2A8D" w:rsidRDefault="00947BBD" w:rsidP="00AA40D2">
      <w:pPr>
        <w:pStyle w:val="ListParagraph"/>
        <w:numPr>
          <w:ilvl w:val="0"/>
          <w:numId w:val="1"/>
        </w:numPr>
        <w:spacing w:after="0" w:line="240" w:lineRule="auto"/>
        <w:rPr>
          <w:sz w:val="24"/>
          <w:szCs w:val="24"/>
        </w:rPr>
      </w:pPr>
      <w:r w:rsidRPr="002C2A8D">
        <w:rPr>
          <w:sz w:val="24"/>
          <w:szCs w:val="24"/>
        </w:rPr>
        <w:t xml:space="preserve">Reproductive Health Services </w:t>
      </w:r>
    </w:p>
    <w:p w14:paraId="5147C9D6" w14:textId="4DA2B47D" w:rsidR="00697605" w:rsidRPr="002C2A8D" w:rsidRDefault="00AA40D2" w:rsidP="00AA40D2">
      <w:pPr>
        <w:spacing w:after="0" w:line="240" w:lineRule="auto"/>
        <w:ind w:left="360"/>
        <w:rPr>
          <w:sz w:val="24"/>
          <w:szCs w:val="24"/>
        </w:rPr>
      </w:pPr>
      <w:r w:rsidRPr="002C2A8D">
        <w:rPr>
          <w:sz w:val="24"/>
          <w:szCs w:val="24"/>
        </w:rPr>
        <w:tab/>
      </w:r>
      <w:r w:rsidR="00783213" w:rsidRPr="002C2A8D">
        <w:rPr>
          <w:sz w:val="24"/>
          <w:szCs w:val="24"/>
        </w:rPr>
        <w:t xml:space="preserve">        (Birth control pills/</w:t>
      </w:r>
      <w:r w:rsidR="00681B34">
        <w:rPr>
          <w:sz w:val="24"/>
          <w:szCs w:val="24"/>
        </w:rPr>
        <w:t>Depo-Provera/</w:t>
      </w:r>
      <w:r w:rsidR="00783213" w:rsidRPr="002C2A8D">
        <w:rPr>
          <w:sz w:val="24"/>
          <w:szCs w:val="24"/>
        </w:rPr>
        <w:t>condoms)</w:t>
      </w:r>
      <w:r w:rsidR="00947BBD" w:rsidRPr="002C2A8D">
        <w:rPr>
          <w:sz w:val="24"/>
          <w:szCs w:val="24"/>
        </w:rPr>
        <w:t xml:space="preserve"> available at </w:t>
      </w:r>
    </w:p>
    <w:p w14:paraId="5147C9D7" w14:textId="77777777" w:rsidR="00B075EF" w:rsidRPr="002C2A8D" w:rsidRDefault="00AA40D2" w:rsidP="00783213">
      <w:pPr>
        <w:spacing w:after="0" w:line="240" w:lineRule="auto"/>
        <w:ind w:left="360"/>
        <w:rPr>
          <w:sz w:val="24"/>
          <w:szCs w:val="24"/>
        </w:rPr>
      </w:pPr>
      <w:r w:rsidRPr="002C2A8D">
        <w:rPr>
          <w:sz w:val="24"/>
          <w:szCs w:val="24"/>
        </w:rPr>
        <w:tab/>
      </w:r>
      <w:r w:rsidR="00783213" w:rsidRPr="002C2A8D">
        <w:rPr>
          <w:sz w:val="24"/>
          <w:szCs w:val="24"/>
        </w:rPr>
        <w:t xml:space="preserve">         </w:t>
      </w:r>
      <w:proofErr w:type="gramStart"/>
      <w:r w:rsidR="00947BBD" w:rsidRPr="002C2A8D">
        <w:rPr>
          <w:sz w:val="24"/>
          <w:szCs w:val="24"/>
        </w:rPr>
        <w:t>approved</w:t>
      </w:r>
      <w:proofErr w:type="gramEnd"/>
      <w:r w:rsidR="00947BBD" w:rsidRPr="002C2A8D">
        <w:rPr>
          <w:sz w:val="24"/>
          <w:szCs w:val="24"/>
        </w:rPr>
        <w:t xml:space="preserve"> high schools</w:t>
      </w:r>
    </w:p>
    <w:p w14:paraId="5147C9D8" w14:textId="77777777" w:rsidR="00783213" w:rsidRPr="002C2A8D" w:rsidRDefault="00783213" w:rsidP="00783213">
      <w:pPr>
        <w:pStyle w:val="ListParagraph"/>
        <w:numPr>
          <w:ilvl w:val="0"/>
          <w:numId w:val="1"/>
        </w:numPr>
        <w:spacing w:after="0" w:line="240" w:lineRule="auto"/>
        <w:rPr>
          <w:sz w:val="24"/>
          <w:szCs w:val="24"/>
        </w:rPr>
      </w:pPr>
      <w:r w:rsidRPr="002C2A8D">
        <w:rPr>
          <w:sz w:val="24"/>
          <w:szCs w:val="24"/>
        </w:rPr>
        <w:t>Physicals (sports, school, or pre-employment)</w:t>
      </w:r>
    </w:p>
    <w:p w14:paraId="5147C9D9" w14:textId="77777777" w:rsidR="00783213" w:rsidRPr="002C2A8D" w:rsidRDefault="00783213" w:rsidP="00783213">
      <w:pPr>
        <w:pStyle w:val="ListParagraph"/>
        <w:numPr>
          <w:ilvl w:val="0"/>
          <w:numId w:val="1"/>
        </w:numPr>
        <w:spacing w:after="0" w:line="240" w:lineRule="auto"/>
        <w:rPr>
          <w:sz w:val="24"/>
          <w:szCs w:val="24"/>
        </w:rPr>
      </w:pPr>
      <w:r w:rsidRPr="002C2A8D">
        <w:rPr>
          <w:sz w:val="24"/>
          <w:szCs w:val="24"/>
        </w:rPr>
        <w:t>Health screenings</w:t>
      </w:r>
    </w:p>
    <w:p w14:paraId="5147C9DA" w14:textId="77777777" w:rsidR="00783213" w:rsidRPr="002C2A8D" w:rsidRDefault="00783213" w:rsidP="00783213">
      <w:pPr>
        <w:pStyle w:val="ListParagraph"/>
        <w:numPr>
          <w:ilvl w:val="0"/>
          <w:numId w:val="1"/>
        </w:numPr>
        <w:spacing w:after="0" w:line="240" w:lineRule="auto"/>
        <w:rPr>
          <w:sz w:val="24"/>
          <w:szCs w:val="24"/>
        </w:rPr>
      </w:pPr>
      <w:r w:rsidRPr="002C2A8D">
        <w:rPr>
          <w:sz w:val="24"/>
          <w:szCs w:val="24"/>
        </w:rPr>
        <w:t>Immunizations</w:t>
      </w:r>
    </w:p>
    <w:p w14:paraId="5147C9DB" w14:textId="77777777" w:rsidR="00783213" w:rsidRPr="002C2A8D" w:rsidRDefault="00783213" w:rsidP="00783213">
      <w:pPr>
        <w:pStyle w:val="ListParagraph"/>
        <w:numPr>
          <w:ilvl w:val="0"/>
          <w:numId w:val="1"/>
        </w:numPr>
        <w:spacing w:after="0" w:line="240" w:lineRule="auto"/>
        <w:rPr>
          <w:sz w:val="24"/>
          <w:szCs w:val="24"/>
        </w:rPr>
      </w:pPr>
      <w:r w:rsidRPr="002C2A8D">
        <w:rPr>
          <w:sz w:val="24"/>
          <w:szCs w:val="24"/>
        </w:rPr>
        <w:t xml:space="preserve">Diagnosis and treatment of minor </w:t>
      </w:r>
      <w:r w:rsidRPr="002C2A8D">
        <w:rPr>
          <w:sz w:val="24"/>
          <w:szCs w:val="24"/>
        </w:rPr>
        <w:tab/>
      </w:r>
      <w:r w:rsidRPr="002C2A8D">
        <w:rPr>
          <w:sz w:val="24"/>
          <w:szCs w:val="24"/>
        </w:rPr>
        <w:tab/>
      </w:r>
      <w:r w:rsidRPr="002C2A8D">
        <w:rPr>
          <w:sz w:val="24"/>
          <w:szCs w:val="24"/>
        </w:rPr>
        <w:tab/>
        <w:t xml:space="preserve">   </w:t>
      </w:r>
    </w:p>
    <w:p w14:paraId="5147C9DC" w14:textId="77777777" w:rsidR="00026076" w:rsidRDefault="00783213" w:rsidP="00026076">
      <w:pPr>
        <w:spacing w:after="0" w:line="240" w:lineRule="auto"/>
        <w:ind w:left="720"/>
        <w:rPr>
          <w:sz w:val="24"/>
          <w:szCs w:val="24"/>
        </w:rPr>
      </w:pPr>
      <w:r w:rsidRPr="002C2A8D">
        <w:rPr>
          <w:sz w:val="24"/>
          <w:szCs w:val="24"/>
        </w:rPr>
        <w:t xml:space="preserve">        </w:t>
      </w:r>
      <w:proofErr w:type="gramStart"/>
      <w:r w:rsidRPr="002C2A8D">
        <w:rPr>
          <w:sz w:val="24"/>
          <w:szCs w:val="24"/>
        </w:rPr>
        <w:t>illnesses/injuries</w:t>
      </w:r>
      <w:proofErr w:type="gramEnd"/>
    </w:p>
    <w:p w14:paraId="5147C9DD" w14:textId="77777777" w:rsidR="00EB10A2" w:rsidRDefault="00EB10A2" w:rsidP="00026076">
      <w:pPr>
        <w:spacing w:after="0" w:line="240" w:lineRule="auto"/>
        <w:ind w:left="720"/>
        <w:rPr>
          <w:sz w:val="24"/>
          <w:szCs w:val="24"/>
        </w:rPr>
      </w:pPr>
    </w:p>
    <w:p w14:paraId="5147C9DE" w14:textId="77777777" w:rsidR="00EB10A2" w:rsidRPr="002C2A8D" w:rsidRDefault="00EB10A2" w:rsidP="00EB10A2">
      <w:pPr>
        <w:spacing w:after="0" w:line="240" w:lineRule="auto"/>
        <w:rPr>
          <w:sz w:val="24"/>
          <w:szCs w:val="24"/>
        </w:rPr>
      </w:pPr>
      <w:r w:rsidRPr="00EB10A2">
        <w:rPr>
          <w:sz w:val="24"/>
          <w:szCs w:val="24"/>
        </w:rPr>
        <w:lastRenderedPageBreak/>
        <w:t>Please know that your child’s pediatrician or family doctor is still your child’s main doctor.  SBHC does not take the place of your child’s pediatrician or family doctor, and SBHC doctors and nurses will work with your child’s main doctor to care for your child.</w:t>
      </w:r>
      <w:r w:rsidRPr="002C2A8D">
        <w:rPr>
          <w:sz w:val="24"/>
          <w:szCs w:val="24"/>
        </w:rPr>
        <w:t xml:space="preserve"> The SBHC offers services that may round out the care provided by your main doctor.</w:t>
      </w:r>
      <w:r>
        <w:rPr>
          <w:sz w:val="24"/>
          <w:szCs w:val="24"/>
        </w:rPr>
        <w:t xml:space="preserve"> When appropriate, and with your permission, we will try to share medical information with your child’s doctor to prevent any duplication of health care services, and to take the best care of your child. If your child does not have a doctor, we can help you find one.</w:t>
      </w:r>
      <w:r w:rsidRPr="002C2A8D">
        <w:rPr>
          <w:sz w:val="24"/>
          <w:szCs w:val="24"/>
        </w:rPr>
        <w:t xml:space="preserve">   </w:t>
      </w:r>
    </w:p>
    <w:p w14:paraId="5147C9DF" w14:textId="77777777" w:rsidR="00EB10A2" w:rsidRPr="002C2A8D" w:rsidRDefault="00EB10A2" w:rsidP="00026076">
      <w:pPr>
        <w:spacing w:after="0" w:line="240" w:lineRule="auto"/>
        <w:ind w:left="720"/>
        <w:rPr>
          <w:sz w:val="24"/>
          <w:szCs w:val="24"/>
        </w:rPr>
      </w:pPr>
    </w:p>
    <w:p w14:paraId="5147C9E0" w14:textId="77777777" w:rsidR="002924E1" w:rsidRPr="002C2A8D" w:rsidRDefault="002924E1" w:rsidP="00EB10A2">
      <w:pPr>
        <w:spacing w:after="0" w:line="240" w:lineRule="auto"/>
        <w:rPr>
          <w:sz w:val="24"/>
          <w:szCs w:val="24"/>
        </w:rPr>
      </w:pPr>
      <w:r w:rsidRPr="002C2A8D">
        <w:rPr>
          <w:sz w:val="24"/>
          <w:szCs w:val="24"/>
        </w:rPr>
        <w:t xml:space="preserve">The SBHC staff thanks you for your </w:t>
      </w:r>
      <w:r w:rsidR="000A0390" w:rsidRPr="002C2A8D">
        <w:rPr>
          <w:sz w:val="24"/>
          <w:szCs w:val="24"/>
        </w:rPr>
        <w:t>time.</w:t>
      </w:r>
      <w:r w:rsidRPr="002C2A8D">
        <w:rPr>
          <w:sz w:val="24"/>
          <w:szCs w:val="24"/>
        </w:rPr>
        <w:t xml:space="preserve"> Together with you and your child’s </w:t>
      </w:r>
      <w:r w:rsidR="000A0390" w:rsidRPr="002C2A8D">
        <w:rPr>
          <w:sz w:val="24"/>
          <w:szCs w:val="24"/>
        </w:rPr>
        <w:t>main doctor</w:t>
      </w:r>
      <w:r w:rsidRPr="002C2A8D">
        <w:rPr>
          <w:sz w:val="24"/>
          <w:szCs w:val="24"/>
        </w:rPr>
        <w:t xml:space="preserve">, we will work towards keeping your child healthy and in school.    </w:t>
      </w:r>
      <w:r w:rsidR="000A0390" w:rsidRPr="002C2A8D">
        <w:rPr>
          <w:sz w:val="24"/>
          <w:szCs w:val="24"/>
        </w:rPr>
        <w:t xml:space="preserve">Please encourage your child’s pediatrician or family doctor to call the SBHC with questions. </w:t>
      </w:r>
      <w:r w:rsidRPr="002C2A8D">
        <w:rPr>
          <w:sz w:val="24"/>
          <w:szCs w:val="24"/>
        </w:rPr>
        <w:t xml:space="preserve"> </w:t>
      </w:r>
      <w:r w:rsidRPr="002C2A8D">
        <w:rPr>
          <w:b/>
          <w:sz w:val="24"/>
          <w:szCs w:val="24"/>
        </w:rPr>
        <w:t xml:space="preserve">If you have questions or need </w:t>
      </w:r>
      <w:r w:rsidR="000A0390" w:rsidRPr="002C2A8D">
        <w:rPr>
          <w:b/>
          <w:sz w:val="24"/>
          <w:szCs w:val="24"/>
        </w:rPr>
        <w:t>more</w:t>
      </w:r>
      <w:r w:rsidRPr="002C2A8D">
        <w:rPr>
          <w:b/>
          <w:sz w:val="24"/>
          <w:szCs w:val="24"/>
        </w:rPr>
        <w:t xml:space="preserve"> information, please </w:t>
      </w:r>
      <w:r w:rsidR="000A0390" w:rsidRPr="002C2A8D">
        <w:rPr>
          <w:b/>
          <w:sz w:val="24"/>
          <w:szCs w:val="24"/>
        </w:rPr>
        <w:t xml:space="preserve">call </w:t>
      </w:r>
      <w:r w:rsidR="004F413F">
        <w:rPr>
          <w:b/>
          <w:sz w:val="24"/>
          <w:szCs w:val="24"/>
        </w:rPr>
        <w:t>the Brandywine</w:t>
      </w:r>
      <w:r w:rsidR="00C63C2A">
        <w:rPr>
          <w:b/>
          <w:sz w:val="24"/>
          <w:szCs w:val="24"/>
        </w:rPr>
        <w:t xml:space="preserve"> </w:t>
      </w:r>
      <w:r w:rsidR="00000FE9">
        <w:rPr>
          <w:b/>
          <w:sz w:val="24"/>
          <w:szCs w:val="24"/>
        </w:rPr>
        <w:t>School-</w:t>
      </w:r>
      <w:r w:rsidRPr="002C2A8D">
        <w:rPr>
          <w:b/>
          <w:sz w:val="24"/>
          <w:szCs w:val="24"/>
        </w:rPr>
        <w:t>Based</w:t>
      </w:r>
      <w:r w:rsidR="004F413F">
        <w:rPr>
          <w:b/>
          <w:sz w:val="24"/>
          <w:szCs w:val="24"/>
        </w:rPr>
        <w:t xml:space="preserve"> Health Center at (302) 477-6750</w:t>
      </w:r>
      <w:r w:rsidRPr="002C2A8D">
        <w:rPr>
          <w:b/>
          <w:sz w:val="24"/>
          <w:szCs w:val="24"/>
        </w:rPr>
        <w:t>.</w:t>
      </w:r>
    </w:p>
    <w:p w14:paraId="5147C9E1" w14:textId="77777777" w:rsidR="002924E1" w:rsidRPr="002C2A8D" w:rsidRDefault="002924E1" w:rsidP="002924E1">
      <w:pPr>
        <w:tabs>
          <w:tab w:val="left" w:pos="825"/>
        </w:tabs>
        <w:spacing w:after="0" w:line="240" w:lineRule="auto"/>
        <w:rPr>
          <w:sz w:val="24"/>
          <w:szCs w:val="24"/>
        </w:rPr>
      </w:pPr>
    </w:p>
    <w:p w14:paraId="5147C9E2" w14:textId="77777777" w:rsidR="002924E1" w:rsidRPr="002C2A8D" w:rsidRDefault="002924E1" w:rsidP="00547858">
      <w:pPr>
        <w:spacing w:after="0" w:line="240" w:lineRule="auto"/>
        <w:rPr>
          <w:sz w:val="24"/>
          <w:szCs w:val="24"/>
        </w:rPr>
      </w:pPr>
      <w:r w:rsidRPr="002C2A8D">
        <w:rPr>
          <w:sz w:val="24"/>
          <w:szCs w:val="24"/>
        </w:rPr>
        <w:t>Sincerely,</w:t>
      </w:r>
    </w:p>
    <w:p w14:paraId="5147C9E3" w14:textId="77777777" w:rsidR="00547858" w:rsidRPr="002C2A8D" w:rsidRDefault="00547858" w:rsidP="00547858">
      <w:pPr>
        <w:spacing w:after="0" w:line="240" w:lineRule="auto"/>
        <w:rPr>
          <w:sz w:val="24"/>
          <w:szCs w:val="24"/>
        </w:rPr>
      </w:pPr>
    </w:p>
    <w:p w14:paraId="5147C9E4" w14:textId="77777777" w:rsidR="00547858" w:rsidRPr="002C2A8D" w:rsidRDefault="00547858" w:rsidP="00547858">
      <w:pPr>
        <w:spacing w:after="0" w:line="240" w:lineRule="auto"/>
        <w:rPr>
          <w:sz w:val="24"/>
          <w:szCs w:val="24"/>
        </w:rPr>
      </w:pPr>
    </w:p>
    <w:p w14:paraId="5147C9E5" w14:textId="3B62F101" w:rsidR="002924E1" w:rsidRPr="002C2A8D" w:rsidRDefault="004F413F" w:rsidP="002924E1">
      <w:pPr>
        <w:spacing w:after="0" w:line="240" w:lineRule="auto"/>
        <w:rPr>
          <w:sz w:val="24"/>
          <w:szCs w:val="24"/>
        </w:rPr>
      </w:pPr>
      <w:r>
        <w:rPr>
          <w:sz w:val="24"/>
          <w:szCs w:val="24"/>
        </w:rPr>
        <w:t>Patricia Yancey</w:t>
      </w:r>
      <w:r w:rsidR="00C63C2A">
        <w:rPr>
          <w:sz w:val="24"/>
          <w:szCs w:val="24"/>
        </w:rPr>
        <w:t xml:space="preserve">, </w:t>
      </w:r>
      <w:r w:rsidR="00845CDE">
        <w:rPr>
          <w:sz w:val="24"/>
          <w:szCs w:val="24"/>
        </w:rPr>
        <w:t xml:space="preserve">FNP, </w:t>
      </w:r>
      <w:r w:rsidR="00C63C2A">
        <w:rPr>
          <w:sz w:val="24"/>
          <w:szCs w:val="24"/>
        </w:rPr>
        <w:t>Site Coordinator</w:t>
      </w:r>
    </w:p>
    <w:p w14:paraId="5147C9E6" w14:textId="77777777" w:rsidR="002924E1" w:rsidRPr="002C2A8D" w:rsidRDefault="007155D9" w:rsidP="002924E1">
      <w:pPr>
        <w:spacing w:after="0" w:line="240" w:lineRule="auto"/>
        <w:rPr>
          <w:sz w:val="24"/>
          <w:szCs w:val="24"/>
        </w:rPr>
      </w:pPr>
      <w:r>
        <w:rPr>
          <w:sz w:val="24"/>
          <w:szCs w:val="24"/>
        </w:rPr>
        <w:t>302-477-6750</w:t>
      </w:r>
    </w:p>
    <w:p w14:paraId="5147C9E7" w14:textId="77777777" w:rsidR="002924E1" w:rsidRPr="002C2A8D" w:rsidRDefault="002924E1" w:rsidP="002924E1">
      <w:pPr>
        <w:spacing w:after="0" w:line="240" w:lineRule="auto"/>
        <w:rPr>
          <w:sz w:val="24"/>
          <w:szCs w:val="24"/>
        </w:rPr>
      </w:pPr>
      <w:r w:rsidRPr="002C2A8D">
        <w:rPr>
          <w:sz w:val="24"/>
          <w:szCs w:val="24"/>
        </w:rPr>
        <w:t>Kathy Cannatelli, MS, Administrative Director</w:t>
      </w:r>
    </w:p>
    <w:p w14:paraId="5147C9E8" w14:textId="77777777" w:rsidR="002924E1" w:rsidRPr="002C2A8D" w:rsidRDefault="002924E1" w:rsidP="002924E1">
      <w:pPr>
        <w:spacing w:after="0" w:line="240" w:lineRule="auto"/>
        <w:rPr>
          <w:sz w:val="24"/>
          <w:szCs w:val="24"/>
        </w:rPr>
      </w:pPr>
      <w:r w:rsidRPr="002C2A8D">
        <w:rPr>
          <w:sz w:val="24"/>
          <w:szCs w:val="24"/>
        </w:rPr>
        <w:t>Mary Stephens, MD, Medical Director</w:t>
      </w:r>
    </w:p>
    <w:p w14:paraId="5147C9E9" w14:textId="77777777" w:rsidR="002924E1" w:rsidRPr="002C2A8D" w:rsidRDefault="002924E1" w:rsidP="00547858">
      <w:pPr>
        <w:tabs>
          <w:tab w:val="left" w:pos="825"/>
        </w:tabs>
        <w:spacing w:after="0" w:line="240" w:lineRule="auto"/>
        <w:rPr>
          <w:sz w:val="24"/>
          <w:szCs w:val="24"/>
        </w:rPr>
      </w:pPr>
      <w:r w:rsidRPr="002C2A8D">
        <w:rPr>
          <w:sz w:val="24"/>
          <w:szCs w:val="24"/>
        </w:rPr>
        <w:t xml:space="preserve">302- 320-6557                                                                                               </w:t>
      </w:r>
      <w:r w:rsidRPr="002C2A8D">
        <w:rPr>
          <w:sz w:val="24"/>
          <w:szCs w:val="24"/>
        </w:rPr>
        <w:tab/>
      </w:r>
    </w:p>
    <w:p w14:paraId="5147C9EA" w14:textId="77777777" w:rsidR="00470BA4" w:rsidRPr="002C2A8D" w:rsidRDefault="00470BA4" w:rsidP="002924E1">
      <w:pPr>
        <w:rPr>
          <w:sz w:val="20"/>
          <w:szCs w:val="20"/>
        </w:rPr>
      </w:pPr>
    </w:p>
    <w:p w14:paraId="5147C9EB" w14:textId="77777777" w:rsidR="00D14EAA" w:rsidRPr="002C2A8D" w:rsidRDefault="00D14EAA" w:rsidP="00AA40D2">
      <w:pPr>
        <w:spacing w:after="0" w:line="240" w:lineRule="auto"/>
        <w:ind w:left="360"/>
        <w:rPr>
          <w:sz w:val="20"/>
          <w:szCs w:val="20"/>
        </w:rPr>
      </w:pPr>
    </w:p>
    <w:p w14:paraId="5147C9EC" w14:textId="77777777" w:rsidR="00D14EAA" w:rsidRPr="002C2A8D" w:rsidRDefault="00D14EAA" w:rsidP="00AA40D2">
      <w:pPr>
        <w:spacing w:after="0" w:line="240" w:lineRule="auto"/>
        <w:ind w:left="360"/>
        <w:rPr>
          <w:sz w:val="20"/>
          <w:szCs w:val="20"/>
        </w:rPr>
      </w:pPr>
    </w:p>
    <w:p w14:paraId="5147C9ED" w14:textId="77777777" w:rsidR="009C023F" w:rsidRPr="002C2A8D" w:rsidRDefault="009C023F" w:rsidP="00AA40D2">
      <w:pPr>
        <w:spacing w:after="0" w:line="240" w:lineRule="auto"/>
        <w:ind w:left="360"/>
        <w:rPr>
          <w:sz w:val="20"/>
          <w:szCs w:val="20"/>
        </w:rPr>
      </w:pPr>
    </w:p>
    <w:p w14:paraId="5147C9EE" w14:textId="77777777" w:rsidR="00CF6495" w:rsidRPr="002C2A8D" w:rsidRDefault="00CF6495" w:rsidP="00AA40D2">
      <w:pPr>
        <w:spacing w:after="0" w:line="240" w:lineRule="auto"/>
        <w:ind w:left="360"/>
      </w:pPr>
    </w:p>
    <w:p w14:paraId="5147C9EF" w14:textId="77777777" w:rsidR="00C12112" w:rsidRPr="002C2A8D" w:rsidRDefault="00C12112" w:rsidP="00AA40D2">
      <w:pPr>
        <w:spacing w:after="0" w:line="240" w:lineRule="auto"/>
        <w:ind w:left="360"/>
        <w:rPr>
          <w:sz w:val="20"/>
          <w:szCs w:val="20"/>
        </w:rPr>
      </w:pPr>
    </w:p>
    <w:p w14:paraId="5147C9F0" w14:textId="77777777" w:rsidR="00B075EF" w:rsidRPr="002C2A8D" w:rsidRDefault="00B075EF" w:rsidP="00AA40D2">
      <w:pPr>
        <w:spacing w:after="0" w:line="240" w:lineRule="auto"/>
        <w:ind w:left="360"/>
        <w:rPr>
          <w:sz w:val="20"/>
          <w:szCs w:val="20"/>
        </w:rPr>
      </w:pPr>
    </w:p>
    <w:p w14:paraId="5147C9F1" w14:textId="77777777" w:rsidR="00CF6495" w:rsidRPr="002C2A8D" w:rsidRDefault="0014436C" w:rsidP="00AA40D2">
      <w:pPr>
        <w:spacing w:after="0" w:line="240" w:lineRule="auto"/>
        <w:ind w:left="360"/>
        <w:rPr>
          <w:sz w:val="20"/>
          <w:szCs w:val="20"/>
        </w:rPr>
      </w:pPr>
      <w:r w:rsidRPr="002C2A8D">
        <w:rPr>
          <w:noProof/>
          <w:sz w:val="20"/>
          <w:szCs w:val="20"/>
        </w:rPr>
        <w:drawing>
          <wp:anchor distT="0" distB="0" distL="114300" distR="114300" simplePos="0" relativeHeight="251659264" behindDoc="1" locked="0" layoutInCell="1" allowOverlap="1" wp14:anchorId="5147C9F4" wp14:editId="5147C9F5">
            <wp:simplePos x="0" y="0"/>
            <wp:positionH relativeFrom="column">
              <wp:posOffset>2334895</wp:posOffset>
            </wp:positionH>
            <wp:positionV relativeFrom="paragraph">
              <wp:posOffset>2834005</wp:posOffset>
            </wp:positionV>
            <wp:extent cx="1598930" cy="476250"/>
            <wp:effectExtent l="0" t="0" r="1270" b="0"/>
            <wp:wrapThrough wrapText="bothSides">
              <wp:wrapPolygon edited="0">
                <wp:start x="0" y="0"/>
                <wp:lineTo x="0" y="20736"/>
                <wp:lineTo x="21360" y="20736"/>
                <wp:lineTo x="2136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9893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6495" w:rsidRPr="002C2A8D">
        <w:rPr>
          <w:sz w:val="20"/>
          <w:szCs w:val="20"/>
        </w:rPr>
        <w:t xml:space="preserve"> </w:t>
      </w:r>
    </w:p>
    <w:sectPr w:rsidR="00CF6495" w:rsidRPr="002C2A8D" w:rsidSect="009F4E96">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63F"/>
    <w:multiLevelType w:val="hybridMultilevel"/>
    <w:tmpl w:val="6984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632DD"/>
    <w:multiLevelType w:val="hybridMultilevel"/>
    <w:tmpl w:val="FCD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1589E"/>
    <w:multiLevelType w:val="hybridMultilevel"/>
    <w:tmpl w:val="D6A65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D6786C"/>
    <w:multiLevelType w:val="hybridMultilevel"/>
    <w:tmpl w:val="49A0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905A8"/>
    <w:multiLevelType w:val="hybridMultilevel"/>
    <w:tmpl w:val="598A78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2F1E20"/>
    <w:multiLevelType w:val="hybridMultilevel"/>
    <w:tmpl w:val="958A76E0"/>
    <w:lvl w:ilvl="0" w:tplc="57D4C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1C977AF"/>
    <w:multiLevelType w:val="hybridMultilevel"/>
    <w:tmpl w:val="B2EEC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304096"/>
    <w:multiLevelType w:val="hybridMultilevel"/>
    <w:tmpl w:val="EF320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B8204C"/>
    <w:multiLevelType w:val="hybridMultilevel"/>
    <w:tmpl w:val="5EB0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C0686"/>
    <w:multiLevelType w:val="hybridMultilevel"/>
    <w:tmpl w:val="E7681A2E"/>
    <w:lvl w:ilvl="0" w:tplc="57D4C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584871"/>
    <w:multiLevelType w:val="hybridMultilevel"/>
    <w:tmpl w:val="AD52A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10"/>
  </w:num>
  <w:num w:numId="6">
    <w:abstractNumId w:val="6"/>
  </w:num>
  <w:num w:numId="7">
    <w:abstractNumId w:val="8"/>
  </w:num>
  <w:num w:numId="8">
    <w:abstractNumId w:val="5"/>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0C"/>
    <w:rsid w:val="00000FE9"/>
    <w:rsid w:val="0000370C"/>
    <w:rsid w:val="00026076"/>
    <w:rsid w:val="0004309A"/>
    <w:rsid w:val="00075A28"/>
    <w:rsid w:val="000A0390"/>
    <w:rsid w:val="000B3F75"/>
    <w:rsid w:val="000D69D7"/>
    <w:rsid w:val="001146F5"/>
    <w:rsid w:val="00121723"/>
    <w:rsid w:val="0012768E"/>
    <w:rsid w:val="00134038"/>
    <w:rsid w:val="0014436C"/>
    <w:rsid w:val="00157397"/>
    <w:rsid w:val="00165CB3"/>
    <w:rsid w:val="00176254"/>
    <w:rsid w:val="00193019"/>
    <w:rsid w:val="001A233C"/>
    <w:rsid w:val="001A2C65"/>
    <w:rsid w:val="002072B6"/>
    <w:rsid w:val="00256738"/>
    <w:rsid w:val="002631B5"/>
    <w:rsid w:val="00271347"/>
    <w:rsid w:val="0027159D"/>
    <w:rsid w:val="00290B90"/>
    <w:rsid w:val="002924E1"/>
    <w:rsid w:val="00296CCC"/>
    <w:rsid w:val="002B1F45"/>
    <w:rsid w:val="002C2A8D"/>
    <w:rsid w:val="002C450E"/>
    <w:rsid w:val="0030446F"/>
    <w:rsid w:val="0032106C"/>
    <w:rsid w:val="00331A84"/>
    <w:rsid w:val="00332098"/>
    <w:rsid w:val="00346C56"/>
    <w:rsid w:val="003672BC"/>
    <w:rsid w:val="003D51D7"/>
    <w:rsid w:val="003E785C"/>
    <w:rsid w:val="004058C5"/>
    <w:rsid w:val="004162F6"/>
    <w:rsid w:val="00447897"/>
    <w:rsid w:val="00454096"/>
    <w:rsid w:val="00470BA4"/>
    <w:rsid w:val="00482ABA"/>
    <w:rsid w:val="004E38BB"/>
    <w:rsid w:val="004F413F"/>
    <w:rsid w:val="00527C78"/>
    <w:rsid w:val="00547858"/>
    <w:rsid w:val="005630B2"/>
    <w:rsid w:val="005825F1"/>
    <w:rsid w:val="005E357B"/>
    <w:rsid w:val="0060163E"/>
    <w:rsid w:val="00647BBE"/>
    <w:rsid w:val="00652B79"/>
    <w:rsid w:val="00676770"/>
    <w:rsid w:val="00681B34"/>
    <w:rsid w:val="00686A4B"/>
    <w:rsid w:val="00697605"/>
    <w:rsid w:val="006C7C48"/>
    <w:rsid w:val="006D2AD1"/>
    <w:rsid w:val="007062DC"/>
    <w:rsid w:val="007155D9"/>
    <w:rsid w:val="00730814"/>
    <w:rsid w:val="00783213"/>
    <w:rsid w:val="00786F61"/>
    <w:rsid w:val="007A5F6F"/>
    <w:rsid w:val="00845CDE"/>
    <w:rsid w:val="008A1C0A"/>
    <w:rsid w:val="008E0394"/>
    <w:rsid w:val="009241A7"/>
    <w:rsid w:val="00940E90"/>
    <w:rsid w:val="00947BBD"/>
    <w:rsid w:val="00964C69"/>
    <w:rsid w:val="009C023F"/>
    <w:rsid w:val="009F058E"/>
    <w:rsid w:val="009F4E96"/>
    <w:rsid w:val="00A23CEB"/>
    <w:rsid w:val="00A75768"/>
    <w:rsid w:val="00AA40D2"/>
    <w:rsid w:val="00AB65D4"/>
    <w:rsid w:val="00AF5DD1"/>
    <w:rsid w:val="00AF7596"/>
    <w:rsid w:val="00B075EF"/>
    <w:rsid w:val="00B07630"/>
    <w:rsid w:val="00B443FC"/>
    <w:rsid w:val="00BC1510"/>
    <w:rsid w:val="00BE29F3"/>
    <w:rsid w:val="00BE3F48"/>
    <w:rsid w:val="00BF10E2"/>
    <w:rsid w:val="00C06C10"/>
    <w:rsid w:val="00C10C00"/>
    <w:rsid w:val="00C12112"/>
    <w:rsid w:val="00C31A28"/>
    <w:rsid w:val="00C35792"/>
    <w:rsid w:val="00C401F0"/>
    <w:rsid w:val="00C53026"/>
    <w:rsid w:val="00C62B77"/>
    <w:rsid w:val="00C63C2A"/>
    <w:rsid w:val="00C86368"/>
    <w:rsid w:val="00CC49C5"/>
    <w:rsid w:val="00CF6495"/>
    <w:rsid w:val="00D14EAA"/>
    <w:rsid w:val="00D82456"/>
    <w:rsid w:val="00DB0404"/>
    <w:rsid w:val="00DE6F1B"/>
    <w:rsid w:val="00DE7918"/>
    <w:rsid w:val="00E02F12"/>
    <w:rsid w:val="00E1280D"/>
    <w:rsid w:val="00E22FD2"/>
    <w:rsid w:val="00E32D61"/>
    <w:rsid w:val="00E5053D"/>
    <w:rsid w:val="00EB10A2"/>
    <w:rsid w:val="00EB120F"/>
    <w:rsid w:val="00EB6221"/>
    <w:rsid w:val="00F23F76"/>
    <w:rsid w:val="00F30B68"/>
    <w:rsid w:val="00FA030E"/>
    <w:rsid w:val="00FD02F7"/>
    <w:rsid w:val="00FD369E"/>
    <w:rsid w:val="00FE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70C"/>
    <w:pPr>
      <w:ind w:left="720"/>
      <w:contextualSpacing/>
    </w:pPr>
  </w:style>
  <w:style w:type="paragraph" w:styleId="BalloonText">
    <w:name w:val="Balloon Text"/>
    <w:basedOn w:val="Normal"/>
    <w:link w:val="BalloonTextChar"/>
    <w:uiPriority w:val="99"/>
    <w:semiHidden/>
    <w:unhideWhenUsed/>
    <w:rsid w:val="0029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CC"/>
    <w:rPr>
      <w:rFonts w:ascii="Tahoma" w:hAnsi="Tahoma" w:cs="Tahoma"/>
      <w:sz w:val="16"/>
      <w:szCs w:val="16"/>
    </w:rPr>
  </w:style>
  <w:style w:type="character" w:styleId="CommentReference">
    <w:name w:val="annotation reference"/>
    <w:basedOn w:val="DefaultParagraphFont"/>
    <w:uiPriority w:val="99"/>
    <w:semiHidden/>
    <w:unhideWhenUsed/>
    <w:rsid w:val="0027159D"/>
    <w:rPr>
      <w:sz w:val="16"/>
      <w:szCs w:val="16"/>
    </w:rPr>
  </w:style>
  <w:style w:type="paragraph" w:styleId="CommentText">
    <w:name w:val="annotation text"/>
    <w:basedOn w:val="Normal"/>
    <w:link w:val="CommentTextChar"/>
    <w:uiPriority w:val="99"/>
    <w:semiHidden/>
    <w:unhideWhenUsed/>
    <w:rsid w:val="0027159D"/>
    <w:pPr>
      <w:spacing w:line="240" w:lineRule="auto"/>
    </w:pPr>
    <w:rPr>
      <w:sz w:val="20"/>
      <w:szCs w:val="20"/>
    </w:rPr>
  </w:style>
  <w:style w:type="character" w:customStyle="1" w:styleId="CommentTextChar">
    <w:name w:val="Comment Text Char"/>
    <w:basedOn w:val="DefaultParagraphFont"/>
    <w:link w:val="CommentText"/>
    <w:uiPriority w:val="99"/>
    <w:semiHidden/>
    <w:rsid w:val="0027159D"/>
    <w:rPr>
      <w:sz w:val="20"/>
      <w:szCs w:val="20"/>
    </w:rPr>
  </w:style>
  <w:style w:type="paragraph" w:styleId="CommentSubject">
    <w:name w:val="annotation subject"/>
    <w:basedOn w:val="CommentText"/>
    <w:next w:val="CommentText"/>
    <w:link w:val="CommentSubjectChar"/>
    <w:uiPriority w:val="99"/>
    <w:semiHidden/>
    <w:unhideWhenUsed/>
    <w:rsid w:val="0027159D"/>
    <w:rPr>
      <w:b/>
      <w:bCs/>
    </w:rPr>
  </w:style>
  <w:style w:type="character" w:customStyle="1" w:styleId="CommentSubjectChar">
    <w:name w:val="Comment Subject Char"/>
    <w:basedOn w:val="CommentTextChar"/>
    <w:link w:val="CommentSubject"/>
    <w:uiPriority w:val="99"/>
    <w:semiHidden/>
    <w:rsid w:val="0027159D"/>
    <w:rPr>
      <w:b/>
      <w:bCs/>
      <w:sz w:val="20"/>
      <w:szCs w:val="20"/>
    </w:rPr>
  </w:style>
  <w:style w:type="paragraph" w:styleId="Revision">
    <w:name w:val="Revision"/>
    <w:hidden/>
    <w:uiPriority w:val="99"/>
    <w:semiHidden/>
    <w:rsid w:val="001340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70C"/>
    <w:pPr>
      <w:ind w:left="720"/>
      <w:contextualSpacing/>
    </w:pPr>
  </w:style>
  <w:style w:type="paragraph" w:styleId="BalloonText">
    <w:name w:val="Balloon Text"/>
    <w:basedOn w:val="Normal"/>
    <w:link w:val="BalloonTextChar"/>
    <w:uiPriority w:val="99"/>
    <w:semiHidden/>
    <w:unhideWhenUsed/>
    <w:rsid w:val="0029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CC"/>
    <w:rPr>
      <w:rFonts w:ascii="Tahoma" w:hAnsi="Tahoma" w:cs="Tahoma"/>
      <w:sz w:val="16"/>
      <w:szCs w:val="16"/>
    </w:rPr>
  </w:style>
  <w:style w:type="character" w:styleId="CommentReference">
    <w:name w:val="annotation reference"/>
    <w:basedOn w:val="DefaultParagraphFont"/>
    <w:uiPriority w:val="99"/>
    <w:semiHidden/>
    <w:unhideWhenUsed/>
    <w:rsid w:val="0027159D"/>
    <w:rPr>
      <w:sz w:val="16"/>
      <w:szCs w:val="16"/>
    </w:rPr>
  </w:style>
  <w:style w:type="paragraph" w:styleId="CommentText">
    <w:name w:val="annotation text"/>
    <w:basedOn w:val="Normal"/>
    <w:link w:val="CommentTextChar"/>
    <w:uiPriority w:val="99"/>
    <w:semiHidden/>
    <w:unhideWhenUsed/>
    <w:rsid w:val="0027159D"/>
    <w:pPr>
      <w:spacing w:line="240" w:lineRule="auto"/>
    </w:pPr>
    <w:rPr>
      <w:sz w:val="20"/>
      <w:szCs w:val="20"/>
    </w:rPr>
  </w:style>
  <w:style w:type="character" w:customStyle="1" w:styleId="CommentTextChar">
    <w:name w:val="Comment Text Char"/>
    <w:basedOn w:val="DefaultParagraphFont"/>
    <w:link w:val="CommentText"/>
    <w:uiPriority w:val="99"/>
    <w:semiHidden/>
    <w:rsid w:val="0027159D"/>
    <w:rPr>
      <w:sz w:val="20"/>
      <w:szCs w:val="20"/>
    </w:rPr>
  </w:style>
  <w:style w:type="paragraph" w:styleId="CommentSubject">
    <w:name w:val="annotation subject"/>
    <w:basedOn w:val="CommentText"/>
    <w:next w:val="CommentText"/>
    <w:link w:val="CommentSubjectChar"/>
    <w:uiPriority w:val="99"/>
    <w:semiHidden/>
    <w:unhideWhenUsed/>
    <w:rsid w:val="0027159D"/>
    <w:rPr>
      <w:b/>
      <w:bCs/>
    </w:rPr>
  </w:style>
  <w:style w:type="character" w:customStyle="1" w:styleId="CommentSubjectChar">
    <w:name w:val="Comment Subject Char"/>
    <w:basedOn w:val="CommentTextChar"/>
    <w:link w:val="CommentSubject"/>
    <w:uiPriority w:val="99"/>
    <w:semiHidden/>
    <w:rsid w:val="0027159D"/>
    <w:rPr>
      <w:b/>
      <w:bCs/>
      <w:sz w:val="20"/>
      <w:szCs w:val="20"/>
    </w:rPr>
  </w:style>
  <w:style w:type="paragraph" w:styleId="Revision">
    <w:name w:val="Revision"/>
    <w:hidden/>
    <w:uiPriority w:val="99"/>
    <w:semiHidden/>
    <w:rsid w:val="00134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6D9ECAECA9E4AA1A23FBDD5E26AF9" ma:contentTypeVersion="0" ma:contentTypeDescription="Create a new document." ma:contentTypeScope="" ma:versionID="835adf44afeed210d691d74d4b1276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A5706-C171-4E2A-9A65-EB2917717CBB}">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34DB94-02C0-43E3-B1B1-C97423D3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27C501-506F-4ED2-ACDA-528519049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690746CC</Template>
  <TotalTime>0</TotalTime>
  <Pages>2</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Christiana Care Health System</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801000550</dc:creator>
  <cp:lastModifiedBy>Brown, Margaret B.</cp:lastModifiedBy>
  <cp:revision>2</cp:revision>
  <cp:lastPrinted>2014-05-08T13:52:00Z</cp:lastPrinted>
  <dcterms:created xsi:type="dcterms:W3CDTF">2015-05-19T13:58:00Z</dcterms:created>
  <dcterms:modified xsi:type="dcterms:W3CDTF">2015-05-19T13:58:00Z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0x01010080F6D9ECAECA9E4AA1A23FBDD5E26AF9</vt:lpwstr>
  </property>
</Properties>
</file>