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D3" w:rsidRDefault="004A19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C6C3" wp14:editId="2BF7D7EB">
                <wp:simplePos x="0" y="0"/>
                <wp:positionH relativeFrom="column">
                  <wp:posOffset>-676275</wp:posOffset>
                </wp:positionH>
                <wp:positionV relativeFrom="paragraph">
                  <wp:posOffset>-171450</wp:posOffset>
                </wp:positionV>
                <wp:extent cx="7162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19D3" w:rsidRPr="004A19D3" w:rsidRDefault="004A19D3" w:rsidP="004A19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19D3"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Scientific Method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25pt;margin-top:-13.5pt;width:56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4A19D3" w:rsidRPr="004A19D3" w:rsidRDefault="004A19D3" w:rsidP="004A19D3">
                      <w:pPr>
                        <w:jc w:val="center"/>
                        <w:rPr>
                          <w:rFonts w:ascii="Kristen ITC" w:hAnsi="Kristen ITC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19D3">
                        <w:rPr>
                          <w:rFonts w:ascii="Kristen ITC" w:hAnsi="Kristen ITC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Scientific Method 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4A19D3" w:rsidRDefault="004A19D3"/>
    <w:p w:rsidR="004A19D3" w:rsidRDefault="004A19D3"/>
    <w:tbl>
      <w:tblPr>
        <w:tblW w:w="0" w:type="auto"/>
        <w:tblCellSpacing w:w="15" w:type="dxa"/>
        <w:tblBorders>
          <w:top w:val="outset" w:sz="18" w:space="0" w:color="E6E6FA"/>
          <w:left w:val="outset" w:sz="18" w:space="0" w:color="E6E6FA"/>
          <w:bottom w:val="outset" w:sz="18" w:space="0" w:color="E6E6FA"/>
          <w:right w:val="outset" w:sz="18" w:space="0" w:color="E6E6FA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6120"/>
      </w:tblGrid>
      <w:tr w:rsidR="004A19D3" w:rsidTr="00C94E34">
        <w:trPr>
          <w:trHeight w:val="635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92D050"/>
              </w:rPr>
            </w:pPr>
            <w:r w:rsidRPr="004A19D3">
              <w:rPr>
                <w:rFonts w:ascii="Showcard Gothic" w:hAnsi="Showcard Gothic"/>
                <w:color w:val="92D050"/>
                <w:sz w:val="28"/>
                <w:szCs w:val="28"/>
              </w:rPr>
              <w:t xml:space="preserve">Hypothesis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2036BD" w:rsidP="00C16967">
            <w:pPr>
              <w:rPr>
                <w:color w:val="92D050"/>
              </w:rPr>
            </w:pPr>
            <w:r>
              <w:rPr>
                <w:rFonts w:ascii="Showcard Gothic" w:hAnsi="Showcard Gothic"/>
                <w:color w:val="92D050"/>
                <w:sz w:val="28"/>
                <w:szCs w:val="28"/>
              </w:rPr>
              <w:t xml:space="preserve">A </w:t>
            </w:r>
            <w:r w:rsidR="00C16967">
              <w:rPr>
                <w:rFonts w:ascii="Showcard Gothic" w:hAnsi="Showcard Gothic"/>
                <w:color w:val="92D050"/>
                <w:sz w:val="28"/>
                <w:szCs w:val="28"/>
              </w:rPr>
              <w:t>clear, concise, testable statement based on observations</w:t>
            </w:r>
            <w:r w:rsidR="004A19D3" w:rsidRPr="004A19D3">
              <w:rPr>
                <w:rFonts w:ascii="Showcard Gothic" w:hAnsi="Showcard Gothic"/>
                <w:color w:val="92D050"/>
                <w:sz w:val="28"/>
                <w:szCs w:val="28"/>
              </w:rPr>
              <w:t xml:space="preserve"> </w:t>
            </w:r>
          </w:p>
        </w:tc>
      </w:tr>
      <w:tr w:rsidR="004A19D3" w:rsidTr="00C94E34">
        <w:trPr>
          <w:trHeight w:val="728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FBD4B4" w:themeColor="accent6" w:themeTint="66"/>
              </w:rPr>
            </w:pPr>
            <w:r w:rsidRPr="004A19D3">
              <w:rPr>
                <w:rFonts w:ascii="Showcard Gothic" w:hAnsi="Showcard Gothic"/>
                <w:color w:val="FBD4B4" w:themeColor="accent6" w:themeTint="66"/>
                <w:sz w:val="28"/>
                <w:szCs w:val="28"/>
              </w:rPr>
              <w:t xml:space="preserve">Variable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FBD4B4" w:themeColor="accent6" w:themeTint="66"/>
              </w:rPr>
            </w:pPr>
            <w:r w:rsidRPr="004A19D3">
              <w:rPr>
                <w:rFonts w:ascii="Showcard Gothic" w:hAnsi="Showcard Gothic"/>
                <w:color w:val="FBD4B4" w:themeColor="accent6" w:themeTint="66"/>
                <w:sz w:val="28"/>
                <w:szCs w:val="28"/>
              </w:rPr>
              <w:t>any item in an experiment that could change the outcome</w:t>
            </w:r>
          </w:p>
        </w:tc>
      </w:tr>
      <w:tr w:rsidR="004A19D3" w:rsidTr="00C94E34">
        <w:trPr>
          <w:trHeight w:val="635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B6DDE8" w:themeColor="accent5" w:themeTint="66"/>
              </w:rPr>
            </w:pPr>
            <w:r w:rsidRPr="004A19D3">
              <w:rPr>
                <w:rFonts w:ascii="Showcard Gothic" w:hAnsi="Showcard Gothic"/>
                <w:color w:val="B6DDE8" w:themeColor="accent5" w:themeTint="66"/>
                <w:sz w:val="28"/>
                <w:szCs w:val="28"/>
              </w:rPr>
              <w:t xml:space="preserve">Observation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B6DDE8" w:themeColor="accent5" w:themeTint="66"/>
              </w:rPr>
            </w:pPr>
            <w:r w:rsidRPr="004A19D3">
              <w:rPr>
                <w:rFonts w:ascii="Showcard Gothic" w:hAnsi="Showcard Gothic"/>
                <w:color w:val="B6DDE8" w:themeColor="accent5" w:themeTint="66"/>
                <w:sz w:val="28"/>
                <w:szCs w:val="28"/>
              </w:rPr>
              <w:t xml:space="preserve">data collected using the 5 senses </w:t>
            </w:r>
          </w:p>
        </w:tc>
      </w:tr>
      <w:tr w:rsidR="004A19D3" w:rsidTr="00C94E34">
        <w:trPr>
          <w:trHeight w:val="728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E5B8B7" w:themeColor="accent2" w:themeTint="66"/>
              </w:rPr>
            </w:pPr>
            <w:r w:rsidRPr="004A19D3">
              <w:rPr>
                <w:rFonts w:ascii="Showcard Gothic" w:hAnsi="Showcard Gothic"/>
                <w:color w:val="E5B8B7" w:themeColor="accent2" w:themeTint="66"/>
                <w:sz w:val="28"/>
                <w:szCs w:val="28"/>
              </w:rPr>
              <w:t xml:space="preserve">inference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E5B8B7" w:themeColor="accent2" w:themeTint="66"/>
              </w:rPr>
            </w:pPr>
            <w:r w:rsidRPr="004A19D3">
              <w:rPr>
                <w:rFonts w:ascii="Showcard Gothic" w:hAnsi="Showcard Gothic"/>
                <w:color w:val="E5B8B7" w:themeColor="accent2" w:themeTint="66"/>
                <w:sz w:val="28"/>
                <w:szCs w:val="28"/>
              </w:rPr>
              <w:t xml:space="preserve">logical conclusion based on chain of evidence </w:t>
            </w:r>
          </w:p>
        </w:tc>
      </w:tr>
      <w:tr w:rsidR="004A19D3" w:rsidTr="00C94E34">
        <w:trPr>
          <w:trHeight w:val="728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FFFF00"/>
              </w:rPr>
            </w:pPr>
            <w:r w:rsidRPr="004A19D3">
              <w:rPr>
                <w:rFonts w:ascii="Showcard Gothic" w:hAnsi="Showcard Gothic"/>
                <w:color w:val="FFFF00"/>
                <w:sz w:val="28"/>
                <w:szCs w:val="28"/>
              </w:rPr>
              <w:t xml:space="preserve">independent variable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FFFF00"/>
              </w:rPr>
            </w:pPr>
            <w:r w:rsidRPr="004A19D3">
              <w:rPr>
                <w:rFonts w:ascii="Showcard Gothic" w:hAnsi="Showcard Gothic"/>
                <w:color w:val="FFFF00"/>
                <w:sz w:val="28"/>
                <w:szCs w:val="28"/>
              </w:rPr>
              <w:t>variable that is being tested in an experiment</w:t>
            </w:r>
          </w:p>
        </w:tc>
      </w:tr>
      <w:tr w:rsidR="004A19D3" w:rsidTr="00C94E34">
        <w:trPr>
          <w:trHeight w:val="728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DAEEF3" w:themeColor="accent5" w:themeTint="33"/>
              </w:rPr>
            </w:pPr>
            <w:r w:rsidRPr="004A19D3">
              <w:rPr>
                <w:rFonts w:ascii="Showcard Gothic" w:hAnsi="Showcard Gothic"/>
                <w:color w:val="DAEEF3" w:themeColor="accent5" w:themeTint="33"/>
                <w:sz w:val="28"/>
                <w:szCs w:val="28"/>
              </w:rPr>
              <w:t xml:space="preserve">Dependent Variable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DAEEF3" w:themeColor="accent5" w:themeTint="33"/>
              </w:rPr>
            </w:pPr>
            <w:r w:rsidRPr="004A19D3">
              <w:rPr>
                <w:rFonts w:ascii="Showcard Gothic" w:hAnsi="Showcard Gothic"/>
                <w:color w:val="DAEEF3" w:themeColor="accent5" w:themeTint="33"/>
                <w:sz w:val="28"/>
                <w:szCs w:val="28"/>
              </w:rPr>
              <w:t>Variable that shows the change or result, what you are looking to measure in the exp.</w:t>
            </w:r>
          </w:p>
        </w:tc>
      </w:tr>
      <w:tr w:rsidR="004A19D3" w:rsidTr="00C94E34">
        <w:trPr>
          <w:trHeight w:val="728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Default="004A19D3">
            <w:r>
              <w:rPr>
                <w:rFonts w:ascii="Showcard Gothic" w:hAnsi="Showcard Gothic"/>
                <w:sz w:val="28"/>
                <w:szCs w:val="28"/>
              </w:rPr>
              <w:t xml:space="preserve">Controlled Variable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Default="004A19D3">
            <w:r>
              <w:rPr>
                <w:rFonts w:ascii="Showcard Gothic" w:hAnsi="Showcard Gothic"/>
                <w:sz w:val="28"/>
                <w:szCs w:val="28"/>
              </w:rPr>
              <w:t>Variable that remains the same throughout the entire experiment</w:t>
            </w:r>
          </w:p>
        </w:tc>
      </w:tr>
      <w:tr w:rsidR="004A19D3" w:rsidTr="00C94E34">
        <w:trPr>
          <w:trHeight w:val="728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FF99FF"/>
              </w:rPr>
            </w:pPr>
            <w:r w:rsidRPr="004A19D3">
              <w:rPr>
                <w:rFonts w:ascii="Showcard Gothic" w:hAnsi="Showcard Gothic"/>
                <w:color w:val="FF99FF"/>
                <w:sz w:val="28"/>
                <w:szCs w:val="28"/>
              </w:rPr>
              <w:t>Qualitative Data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FF99FF"/>
              </w:rPr>
            </w:pPr>
            <w:r w:rsidRPr="004A19D3">
              <w:rPr>
                <w:rFonts w:ascii="Showcard Gothic" w:hAnsi="Showcard Gothic"/>
                <w:color w:val="FF99FF"/>
                <w:sz w:val="28"/>
                <w:szCs w:val="28"/>
              </w:rPr>
              <w:t xml:space="preserve">Data represented through description, qualities, or characteristics </w:t>
            </w:r>
          </w:p>
        </w:tc>
      </w:tr>
      <w:tr w:rsidR="004A19D3" w:rsidTr="00C94E34">
        <w:trPr>
          <w:trHeight w:val="573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CC99FF"/>
              </w:rPr>
            </w:pPr>
            <w:r w:rsidRPr="004A19D3">
              <w:rPr>
                <w:rFonts w:ascii="Showcard Gothic" w:hAnsi="Showcard Gothic"/>
                <w:color w:val="CC99FF"/>
                <w:sz w:val="28"/>
                <w:szCs w:val="28"/>
              </w:rPr>
              <w:t xml:space="preserve">Quantitative Data 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  <w:hideMark/>
          </w:tcPr>
          <w:p w:rsidR="004A19D3" w:rsidRPr="004A19D3" w:rsidRDefault="004A19D3">
            <w:pPr>
              <w:rPr>
                <w:color w:val="CC99FF"/>
              </w:rPr>
            </w:pPr>
            <w:r w:rsidRPr="004A19D3">
              <w:rPr>
                <w:rFonts w:ascii="Showcard Gothic" w:hAnsi="Showcard Gothic"/>
                <w:color w:val="CC99FF"/>
                <w:sz w:val="28"/>
                <w:szCs w:val="28"/>
              </w:rPr>
              <w:t xml:space="preserve">Data represented by numbers </w:t>
            </w:r>
          </w:p>
        </w:tc>
      </w:tr>
      <w:tr w:rsidR="004A19D3" w:rsidTr="00C94E34">
        <w:trPr>
          <w:trHeight w:val="573"/>
          <w:tblCellSpacing w:w="15" w:type="dxa"/>
        </w:trPr>
        <w:tc>
          <w:tcPr>
            <w:tcW w:w="325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</w:tcPr>
          <w:p w:rsidR="004A19D3" w:rsidRPr="004A19D3" w:rsidRDefault="004A19D3">
            <w:pPr>
              <w:rPr>
                <w:rFonts w:ascii="Showcard Gothic" w:hAnsi="Showcard Gothic"/>
                <w:color w:val="99FFCC"/>
                <w:sz w:val="28"/>
                <w:szCs w:val="28"/>
              </w:rPr>
            </w:pPr>
            <w:r w:rsidRPr="004A19D3">
              <w:rPr>
                <w:rFonts w:ascii="Showcard Gothic" w:hAnsi="Showcard Gothic"/>
                <w:color w:val="99FFCC"/>
                <w:sz w:val="28"/>
                <w:szCs w:val="28"/>
              </w:rPr>
              <w:t>Control Group</w:t>
            </w:r>
          </w:p>
        </w:tc>
        <w:tc>
          <w:tcPr>
            <w:tcW w:w="6075" w:type="dxa"/>
            <w:tcBorders>
              <w:top w:val="outset" w:sz="6" w:space="0" w:color="E6E6FA"/>
              <w:left w:val="outset" w:sz="6" w:space="0" w:color="E6E6FA"/>
              <w:bottom w:val="outset" w:sz="6" w:space="0" w:color="E6E6FA"/>
              <w:right w:val="outset" w:sz="6" w:space="0" w:color="E6E6FA"/>
            </w:tcBorders>
            <w:shd w:val="clear" w:color="auto" w:fill="000000"/>
            <w:vAlign w:val="center"/>
          </w:tcPr>
          <w:p w:rsidR="004A19D3" w:rsidRPr="004A19D3" w:rsidRDefault="004A19D3" w:rsidP="004A19D3">
            <w:pPr>
              <w:rPr>
                <w:rFonts w:ascii="Showcard Gothic" w:hAnsi="Showcard Gothic"/>
                <w:color w:val="99FFCC"/>
                <w:sz w:val="28"/>
                <w:szCs w:val="28"/>
              </w:rPr>
            </w:pPr>
            <w:r w:rsidRPr="004A19D3">
              <w:rPr>
                <w:rFonts w:ascii="Showcard Gothic" w:hAnsi="Showcard Gothic"/>
                <w:color w:val="99FFCC"/>
                <w:sz w:val="28"/>
                <w:szCs w:val="28"/>
              </w:rPr>
              <w:t>Grou</w:t>
            </w:r>
            <w:r>
              <w:rPr>
                <w:rFonts w:ascii="Showcard Gothic" w:hAnsi="Showcard Gothic"/>
                <w:color w:val="99FFCC"/>
                <w:sz w:val="28"/>
                <w:szCs w:val="28"/>
              </w:rPr>
              <w:t>p</w:t>
            </w:r>
            <w:r w:rsidRPr="004A19D3">
              <w:rPr>
                <w:rFonts w:ascii="Showcard Gothic" w:hAnsi="Showcard Gothic"/>
                <w:color w:val="99FFCC"/>
                <w:sz w:val="28"/>
                <w:szCs w:val="28"/>
              </w:rPr>
              <w:t xml:space="preserve"> in an experiment that do</w:t>
            </w:r>
            <w:r>
              <w:rPr>
                <w:rFonts w:ascii="Showcard Gothic" w:hAnsi="Showcard Gothic"/>
                <w:color w:val="99FFCC"/>
                <w:sz w:val="28"/>
                <w:szCs w:val="28"/>
              </w:rPr>
              <w:t>es</w:t>
            </w:r>
            <w:r w:rsidRPr="004A19D3">
              <w:rPr>
                <w:rFonts w:ascii="Showcard Gothic" w:hAnsi="Showcard Gothic"/>
                <w:color w:val="99FFCC"/>
                <w:sz w:val="28"/>
                <w:szCs w:val="28"/>
              </w:rPr>
              <w:t xml:space="preserve"> not </w:t>
            </w:r>
            <w:r>
              <w:rPr>
                <w:rFonts w:ascii="Showcard Gothic" w:hAnsi="Showcard Gothic"/>
                <w:color w:val="99FFCC"/>
                <w:sz w:val="28"/>
                <w:szCs w:val="28"/>
              </w:rPr>
              <w:t>receive the tested (independent</w:t>
            </w:r>
            <w:r w:rsidRPr="004A19D3">
              <w:rPr>
                <w:rFonts w:ascii="Showcard Gothic" w:hAnsi="Showcard Gothic"/>
                <w:color w:val="99FFCC"/>
                <w:sz w:val="28"/>
                <w:szCs w:val="28"/>
              </w:rPr>
              <w:t xml:space="preserve">) variable. </w:t>
            </w:r>
          </w:p>
        </w:tc>
      </w:tr>
    </w:tbl>
    <w:p w:rsidR="004A19D3" w:rsidRDefault="004A19D3">
      <w:bookmarkStart w:id="0" w:name="_GoBack"/>
      <w:bookmarkEnd w:id="0"/>
    </w:p>
    <w:sectPr w:rsidR="004A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2"/>
    <w:rsid w:val="002036BD"/>
    <w:rsid w:val="00334ECA"/>
    <w:rsid w:val="004A19D3"/>
    <w:rsid w:val="00667E3E"/>
    <w:rsid w:val="00B90BC2"/>
    <w:rsid w:val="00C16967"/>
    <w:rsid w:val="00C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Christina</dc:creator>
  <cp:keywords/>
  <dc:description/>
  <cp:lastModifiedBy>Feorino Christina</cp:lastModifiedBy>
  <cp:revision>4</cp:revision>
  <dcterms:created xsi:type="dcterms:W3CDTF">2012-09-13T13:01:00Z</dcterms:created>
  <dcterms:modified xsi:type="dcterms:W3CDTF">2014-09-03T15:55:00Z</dcterms:modified>
</cp:coreProperties>
</file>